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7819F4" w14:textId="77777777" w:rsidR="009052FF" w:rsidRPr="001A4C27" w:rsidRDefault="001A4C27" w:rsidP="009052FF">
      <w:pPr>
        <w:rPr>
          <w:rFonts w:ascii="Arial" w:eastAsia="Times New Roman" w:hAnsi="Arial" w:cs="Arial"/>
          <w:b/>
          <w:bCs/>
          <w:lang w:eastAsia="de-DE"/>
        </w:rPr>
      </w:pPr>
      <w:proofErr w:type="spellStart"/>
      <w:proofErr w:type="gramStart"/>
      <w:r w:rsidRPr="001A4C27">
        <w:rPr>
          <w:rFonts w:ascii="Arial" w:eastAsia="Times New Roman" w:hAnsi="Arial" w:cs="Arial"/>
          <w:b/>
          <w:bCs/>
          <w:lang w:eastAsia="de-DE"/>
        </w:rPr>
        <w:t>med.Logistica</w:t>
      </w:r>
      <w:proofErr w:type="spellEnd"/>
      <w:proofErr w:type="gramEnd"/>
    </w:p>
    <w:p w14:paraId="6488822D" w14:textId="77777777" w:rsidR="001A4C27" w:rsidRPr="001A4C27" w:rsidRDefault="001A4C27" w:rsidP="001A4C27">
      <w:pPr>
        <w:spacing w:line="280" w:lineRule="atLeast"/>
        <w:rPr>
          <w:rFonts w:ascii="Arial" w:hAnsi="Arial" w:cs="Arial"/>
          <w:b/>
          <w:color w:val="000000"/>
          <w:lang w:eastAsia="zh-CN"/>
        </w:rPr>
      </w:pPr>
      <w:r w:rsidRPr="001A4C27">
        <w:rPr>
          <w:rFonts w:ascii="Arial" w:hAnsi="Arial" w:cs="Arial"/>
          <w:b/>
          <w:color w:val="000000"/>
          <w:lang w:eastAsia="zh-CN"/>
        </w:rPr>
        <w:t xml:space="preserve">Internationaler Kongress und Fachmesse </w:t>
      </w:r>
    </w:p>
    <w:p w14:paraId="63F6DEB3" w14:textId="694303E8" w:rsidR="001A4C27" w:rsidRPr="001A4C27" w:rsidRDefault="001A4C27" w:rsidP="001A4C27">
      <w:pPr>
        <w:spacing w:line="280" w:lineRule="atLeast"/>
        <w:rPr>
          <w:rFonts w:ascii="Arial" w:hAnsi="Arial" w:cs="Arial"/>
          <w:b/>
          <w:bCs/>
        </w:rPr>
      </w:pPr>
      <w:r w:rsidRPr="001A4C27">
        <w:rPr>
          <w:rFonts w:ascii="Arial" w:hAnsi="Arial" w:cs="Arial"/>
          <w:b/>
          <w:color w:val="000000"/>
          <w:lang w:eastAsia="zh-CN"/>
        </w:rPr>
        <w:t xml:space="preserve">für </w:t>
      </w:r>
      <w:r w:rsidR="00345D6D">
        <w:rPr>
          <w:rFonts w:ascii="Arial" w:hAnsi="Arial" w:cs="Arial"/>
          <w:b/>
          <w:color w:val="000000"/>
          <w:lang w:eastAsia="zh-CN"/>
        </w:rPr>
        <w:t xml:space="preserve">Prozessoptimierung in stationärer und ambulanter Versorgung </w:t>
      </w:r>
    </w:p>
    <w:p w14:paraId="10CA5784" w14:textId="5C62F122" w:rsidR="001A4C27" w:rsidRPr="001A4C27" w:rsidRDefault="001A4C27" w:rsidP="001A4C27">
      <w:pPr>
        <w:spacing w:line="280" w:lineRule="atLeast"/>
        <w:rPr>
          <w:rFonts w:ascii="Arial" w:hAnsi="Arial" w:cs="Arial"/>
        </w:rPr>
      </w:pPr>
      <w:r w:rsidRPr="001A4C27">
        <w:rPr>
          <w:rFonts w:ascii="Arial" w:hAnsi="Arial" w:cs="Arial"/>
          <w:b/>
          <w:bCs/>
        </w:rPr>
        <w:t>(</w:t>
      </w:r>
      <w:r w:rsidR="00C12CF9">
        <w:rPr>
          <w:rFonts w:ascii="Arial" w:hAnsi="Arial" w:cs="Arial"/>
          <w:b/>
          <w:bCs/>
        </w:rPr>
        <w:t>0</w:t>
      </w:r>
      <w:r w:rsidR="00345D6D">
        <w:rPr>
          <w:rFonts w:ascii="Arial" w:hAnsi="Arial" w:cs="Arial"/>
          <w:b/>
          <w:bCs/>
        </w:rPr>
        <w:t>2</w:t>
      </w:r>
      <w:r w:rsidRPr="001A4C27">
        <w:rPr>
          <w:rFonts w:ascii="Arial" w:hAnsi="Arial" w:cs="Arial"/>
          <w:b/>
          <w:bCs/>
        </w:rPr>
        <w:t xml:space="preserve">. und </w:t>
      </w:r>
      <w:r w:rsidR="00C12CF9">
        <w:rPr>
          <w:rFonts w:ascii="Arial" w:hAnsi="Arial" w:cs="Arial"/>
          <w:b/>
          <w:bCs/>
        </w:rPr>
        <w:t>0</w:t>
      </w:r>
      <w:r w:rsidR="00345D6D">
        <w:rPr>
          <w:rFonts w:ascii="Arial" w:hAnsi="Arial" w:cs="Arial"/>
          <w:b/>
          <w:bCs/>
        </w:rPr>
        <w:t>3</w:t>
      </w:r>
      <w:r w:rsidRPr="001A4C27">
        <w:rPr>
          <w:rFonts w:ascii="Arial" w:hAnsi="Arial" w:cs="Arial"/>
          <w:b/>
          <w:bCs/>
        </w:rPr>
        <w:t xml:space="preserve">. </w:t>
      </w:r>
      <w:r w:rsidR="00345D6D">
        <w:rPr>
          <w:rFonts w:ascii="Arial" w:hAnsi="Arial" w:cs="Arial"/>
          <w:b/>
          <w:bCs/>
        </w:rPr>
        <w:t xml:space="preserve">Juni </w:t>
      </w:r>
      <w:r w:rsidRPr="001A4C27">
        <w:rPr>
          <w:rFonts w:ascii="Arial" w:hAnsi="Arial" w:cs="Arial"/>
          <w:b/>
          <w:bCs/>
        </w:rPr>
        <w:t>20</w:t>
      </w:r>
      <w:r w:rsidR="00FB0E9C">
        <w:rPr>
          <w:rFonts w:ascii="Arial" w:hAnsi="Arial" w:cs="Arial"/>
          <w:b/>
          <w:bCs/>
        </w:rPr>
        <w:t>2</w:t>
      </w:r>
      <w:r w:rsidR="00345D6D">
        <w:rPr>
          <w:rFonts w:ascii="Arial" w:hAnsi="Arial" w:cs="Arial"/>
          <w:b/>
          <w:bCs/>
        </w:rPr>
        <w:t>7)</w:t>
      </w:r>
    </w:p>
    <w:p w14:paraId="3D8C184D" w14:textId="46B5DF1D" w:rsidR="009052FF" w:rsidRDefault="009052FF" w:rsidP="009052FF">
      <w:pPr>
        <w:rPr>
          <w:rFonts w:ascii="Arial" w:eastAsia="Times New Roman" w:hAnsi="Arial" w:cs="Arial"/>
          <w:sz w:val="24"/>
          <w:szCs w:val="24"/>
          <w:lang w:eastAsia="de-DE"/>
        </w:rPr>
      </w:pPr>
    </w:p>
    <w:p w14:paraId="428D2866" w14:textId="7EB0520C" w:rsidR="009052FF" w:rsidRDefault="009052FF" w:rsidP="009052FF">
      <w:pPr>
        <w:spacing w:line="280" w:lineRule="atLeast"/>
        <w:rPr>
          <w:rFonts w:ascii="Arial" w:eastAsia="Times New Roman" w:hAnsi="Arial" w:cs="Arial"/>
          <w:lang w:eastAsia="de-DE"/>
        </w:rPr>
      </w:pPr>
      <w:r w:rsidRPr="00D10722">
        <w:rPr>
          <w:rFonts w:ascii="Arial" w:eastAsia="Times New Roman" w:hAnsi="Arial" w:cs="Arial"/>
          <w:lang w:eastAsia="de-DE"/>
        </w:rPr>
        <w:t xml:space="preserve">Leipzig, </w:t>
      </w:r>
      <w:r w:rsidR="00D10722" w:rsidRPr="00D10722">
        <w:rPr>
          <w:rFonts w:ascii="Arial" w:eastAsia="Times New Roman" w:hAnsi="Arial" w:cs="Arial"/>
          <w:lang w:eastAsia="de-DE"/>
        </w:rPr>
        <w:t>10</w:t>
      </w:r>
      <w:r w:rsidR="00345D6D" w:rsidRPr="00D10722">
        <w:rPr>
          <w:rFonts w:ascii="Arial" w:eastAsia="Times New Roman" w:hAnsi="Arial" w:cs="Arial"/>
          <w:lang w:eastAsia="de-DE"/>
        </w:rPr>
        <w:t xml:space="preserve">. </w:t>
      </w:r>
      <w:r w:rsidR="002C4DA6" w:rsidRPr="00D10722">
        <w:rPr>
          <w:rFonts w:ascii="Arial" w:eastAsia="Times New Roman" w:hAnsi="Arial" w:cs="Arial"/>
          <w:lang w:eastAsia="de-DE"/>
        </w:rPr>
        <w:t>September</w:t>
      </w:r>
      <w:r w:rsidR="00F85706" w:rsidRPr="00D10722">
        <w:rPr>
          <w:rFonts w:ascii="Arial" w:eastAsia="Times New Roman" w:hAnsi="Arial" w:cs="Arial"/>
          <w:lang w:eastAsia="de-DE"/>
        </w:rPr>
        <w:t xml:space="preserve"> 202</w:t>
      </w:r>
      <w:r w:rsidR="00345D6D" w:rsidRPr="00D10722">
        <w:rPr>
          <w:rFonts w:ascii="Arial" w:eastAsia="Times New Roman" w:hAnsi="Arial" w:cs="Arial"/>
          <w:lang w:eastAsia="de-DE"/>
        </w:rPr>
        <w:t>6</w:t>
      </w:r>
    </w:p>
    <w:p w14:paraId="5BA6D111" w14:textId="77777777" w:rsidR="002C4DA6" w:rsidRPr="002C4DA6" w:rsidRDefault="002C4DA6" w:rsidP="002C4DA6">
      <w:pPr>
        <w:spacing w:before="100" w:beforeAutospacing="1" w:after="100" w:afterAutospacing="1"/>
        <w:jc w:val="both"/>
        <w:outlineLvl w:val="0"/>
        <w:rPr>
          <w:rFonts w:ascii="Arial" w:eastAsia="Times New Roman" w:hAnsi="Arial" w:cs="Arial"/>
          <w:b/>
          <w:bCs/>
          <w:kern w:val="36"/>
          <w:sz w:val="28"/>
          <w:szCs w:val="28"/>
        </w:rPr>
      </w:pPr>
      <w:bookmarkStart w:id="0" w:name="_Hlk239067989"/>
      <w:proofErr w:type="spellStart"/>
      <w:proofErr w:type="gramStart"/>
      <w:r w:rsidRPr="002E0A53">
        <w:rPr>
          <w:rFonts w:ascii="Arial" w:eastAsia="Times New Roman" w:hAnsi="Arial" w:cs="Arial"/>
          <w:b/>
          <w:bCs/>
          <w:kern w:val="36"/>
          <w:sz w:val="28"/>
          <w:szCs w:val="28"/>
        </w:rPr>
        <w:t>med.Logistica</w:t>
      </w:r>
      <w:proofErr w:type="spellEnd"/>
      <w:proofErr w:type="gramEnd"/>
      <w:r w:rsidRPr="002C4DA6">
        <w:rPr>
          <w:rFonts w:ascii="Arial" w:eastAsia="Times New Roman" w:hAnsi="Arial" w:cs="Arial"/>
          <w:b/>
          <w:bCs/>
          <w:kern w:val="36"/>
          <w:sz w:val="28"/>
          <w:szCs w:val="28"/>
        </w:rPr>
        <w:t xml:space="preserve"> 2027</w:t>
      </w:r>
      <w:r w:rsidRPr="002E0A53">
        <w:rPr>
          <w:rFonts w:ascii="Arial" w:eastAsia="Times New Roman" w:hAnsi="Arial" w:cs="Arial"/>
          <w:b/>
          <w:bCs/>
          <w:kern w:val="36"/>
          <w:sz w:val="28"/>
          <w:szCs w:val="28"/>
        </w:rPr>
        <w:t xml:space="preserve"> erweitert Fokus auf</w:t>
      </w:r>
      <w:r w:rsidRPr="002C4DA6">
        <w:rPr>
          <w:rFonts w:ascii="Arial" w:eastAsia="Times New Roman" w:hAnsi="Arial" w:cs="Arial"/>
          <w:b/>
          <w:bCs/>
          <w:kern w:val="36"/>
          <w:sz w:val="28"/>
          <w:szCs w:val="28"/>
        </w:rPr>
        <w:t xml:space="preserve"> Prozessoptimierung in der</w:t>
      </w:r>
      <w:r w:rsidRPr="002E0A53">
        <w:rPr>
          <w:rFonts w:ascii="Arial" w:eastAsia="Times New Roman" w:hAnsi="Arial" w:cs="Arial"/>
          <w:b/>
          <w:bCs/>
          <w:kern w:val="36"/>
          <w:sz w:val="28"/>
          <w:szCs w:val="28"/>
        </w:rPr>
        <w:t xml:space="preserve"> stationäre</w:t>
      </w:r>
      <w:r w:rsidRPr="002C4DA6">
        <w:rPr>
          <w:rFonts w:ascii="Arial" w:eastAsia="Times New Roman" w:hAnsi="Arial" w:cs="Arial"/>
          <w:b/>
          <w:bCs/>
          <w:kern w:val="36"/>
          <w:sz w:val="28"/>
          <w:szCs w:val="28"/>
        </w:rPr>
        <w:t>n</w:t>
      </w:r>
      <w:r w:rsidRPr="002E0A53">
        <w:rPr>
          <w:rFonts w:ascii="Arial" w:eastAsia="Times New Roman" w:hAnsi="Arial" w:cs="Arial"/>
          <w:b/>
          <w:bCs/>
          <w:kern w:val="36"/>
          <w:sz w:val="28"/>
          <w:szCs w:val="28"/>
        </w:rPr>
        <w:t xml:space="preserve"> und ambulante</w:t>
      </w:r>
      <w:r w:rsidRPr="002C4DA6">
        <w:rPr>
          <w:rFonts w:ascii="Arial" w:eastAsia="Times New Roman" w:hAnsi="Arial" w:cs="Arial"/>
          <w:b/>
          <w:bCs/>
          <w:kern w:val="36"/>
          <w:sz w:val="28"/>
          <w:szCs w:val="28"/>
        </w:rPr>
        <w:t xml:space="preserve">n Versorgung </w:t>
      </w:r>
    </w:p>
    <w:bookmarkEnd w:id="0"/>
    <w:p w14:paraId="29AF71F6" w14:textId="77777777" w:rsidR="002C4DA6" w:rsidRPr="002C4DA6" w:rsidRDefault="002C4DA6" w:rsidP="002C4DA6">
      <w:pPr>
        <w:spacing w:before="100" w:beforeAutospacing="1" w:after="100" w:afterAutospacing="1"/>
        <w:jc w:val="both"/>
        <w:rPr>
          <w:rFonts w:ascii="Arial" w:eastAsia="Times New Roman" w:hAnsi="Arial" w:cs="Arial"/>
          <w:b/>
          <w:bCs/>
          <w:sz w:val="24"/>
          <w:szCs w:val="24"/>
        </w:rPr>
      </w:pPr>
      <w:r w:rsidRPr="002C4DA6">
        <w:rPr>
          <w:rFonts w:ascii="Arial" w:eastAsia="Times New Roman" w:hAnsi="Arial" w:cs="Arial"/>
          <w:b/>
          <w:bCs/>
          <w:kern w:val="36"/>
          <w:sz w:val="24"/>
          <w:szCs w:val="24"/>
        </w:rPr>
        <w:t xml:space="preserve">Die </w:t>
      </w:r>
      <w:proofErr w:type="spellStart"/>
      <w:proofErr w:type="gramStart"/>
      <w:r w:rsidRPr="002C4DA6">
        <w:rPr>
          <w:rFonts w:ascii="Arial" w:eastAsia="Times New Roman" w:hAnsi="Arial" w:cs="Arial"/>
          <w:b/>
          <w:bCs/>
          <w:kern w:val="36"/>
          <w:sz w:val="24"/>
          <w:szCs w:val="24"/>
        </w:rPr>
        <w:t>med.Logistica</w:t>
      </w:r>
      <w:proofErr w:type="spellEnd"/>
      <w:proofErr w:type="gramEnd"/>
      <w:r w:rsidRPr="002C4DA6">
        <w:rPr>
          <w:rFonts w:ascii="Arial" w:eastAsia="Times New Roman" w:hAnsi="Arial" w:cs="Arial"/>
          <w:b/>
          <w:bCs/>
          <w:kern w:val="36"/>
          <w:sz w:val="24"/>
          <w:szCs w:val="24"/>
        </w:rPr>
        <w:t xml:space="preserve"> </w:t>
      </w:r>
      <w:r w:rsidRPr="002E0A53">
        <w:rPr>
          <w:rFonts w:ascii="Arial" w:eastAsia="Times New Roman" w:hAnsi="Arial" w:cs="Arial"/>
          <w:b/>
          <w:bCs/>
          <w:sz w:val="24"/>
          <w:szCs w:val="24"/>
        </w:rPr>
        <w:t>entwickel</w:t>
      </w:r>
      <w:r w:rsidRPr="002C4DA6">
        <w:rPr>
          <w:rFonts w:ascii="Arial" w:eastAsia="Times New Roman" w:hAnsi="Arial" w:cs="Arial"/>
          <w:b/>
          <w:bCs/>
          <w:sz w:val="24"/>
          <w:szCs w:val="24"/>
        </w:rPr>
        <w:t>t</w:t>
      </w:r>
      <w:r w:rsidRPr="002E0A53">
        <w:rPr>
          <w:rFonts w:ascii="Arial" w:eastAsia="Times New Roman" w:hAnsi="Arial" w:cs="Arial"/>
          <w:b/>
          <w:bCs/>
          <w:sz w:val="24"/>
          <w:szCs w:val="24"/>
        </w:rPr>
        <w:t xml:space="preserve"> ihr Konzept weiter</w:t>
      </w:r>
      <w:r w:rsidRPr="002C4DA6">
        <w:rPr>
          <w:rFonts w:ascii="Arial" w:eastAsia="Times New Roman" w:hAnsi="Arial" w:cs="Arial"/>
          <w:b/>
          <w:bCs/>
          <w:sz w:val="24"/>
          <w:szCs w:val="24"/>
        </w:rPr>
        <w:t xml:space="preserve">: Der </w:t>
      </w:r>
      <w:r w:rsidRPr="002E0A53">
        <w:rPr>
          <w:rFonts w:ascii="Arial" w:eastAsia="Times New Roman" w:hAnsi="Arial" w:cs="Arial"/>
          <w:b/>
          <w:bCs/>
          <w:sz w:val="24"/>
          <w:szCs w:val="24"/>
        </w:rPr>
        <w:t>internationale Kongress und die begleitende Fachmesse richten sich künftig noch stärker entlang der gesamten Versorgungskette aus – von Krankenhäusern über Medizinische Versorgungszentren, ambulante OP-Zentren und Tageskliniken bis hin zu weiteren ambulanten Strukturen.</w:t>
      </w:r>
    </w:p>
    <w:p w14:paraId="4AB3BCB7" w14:textId="405867E4" w:rsidR="002C4DA6" w:rsidRDefault="002C4DA6" w:rsidP="002C4DA6">
      <w:pPr>
        <w:spacing w:before="100" w:beforeAutospacing="1" w:after="100" w:afterAutospacing="1"/>
        <w:jc w:val="both"/>
        <w:rPr>
          <w:rFonts w:ascii="Arial" w:eastAsia="Times New Roman" w:hAnsi="Arial" w:cs="Arial"/>
        </w:rPr>
      </w:pPr>
      <w:r w:rsidRPr="002E0A53">
        <w:rPr>
          <w:rFonts w:ascii="Arial" w:eastAsia="Times New Roman" w:hAnsi="Arial" w:cs="Arial"/>
        </w:rPr>
        <w:t xml:space="preserve">Vom 2. bis 3. Juni 2027 rückt die </w:t>
      </w:r>
      <w:proofErr w:type="spellStart"/>
      <w:proofErr w:type="gramStart"/>
      <w:r w:rsidRPr="002E0A53">
        <w:rPr>
          <w:rFonts w:ascii="Arial" w:eastAsia="Times New Roman" w:hAnsi="Arial" w:cs="Arial"/>
        </w:rPr>
        <w:t>med.Logistica</w:t>
      </w:r>
      <w:proofErr w:type="spellEnd"/>
      <w:proofErr w:type="gramEnd"/>
      <w:r w:rsidRPr="002E0A53">
        <w:rPr>
          <w:rFonts w:ascii="Arial" w:eastAsia="Times New Roman" w:hAnsi="Arial" w:cs="Arial"/>
        </w:rPr>
        <w:t xml:space="preserve"> in Leipzig die </w:t>
      </w:r>
      <w:r>
        <w:rPr>
          <w:rFonts w:ascii="Arial" w:eastAsia="Times New Roman" w:hAnsi="Arial" w:cs="Arial"/>
        </w:rPr>
        <w:t xml:space="preserve">ganzheitliche </w:t>
      </w:r>
      <w:r w:rsidRPr="002E0A53">
        <w:rPr>
          <w:rFonts w:ascii="Arial" w:eastAsia="Times New Roman" w:hAnsi="Arial" w:cs="Arial"/>
        </w:rPr>
        <w:t>Prozessoptimierung i</w:t>
      </w:r>
      <w:r>
        <w:rPr>
          <w:rFonts w:ascii="Arial" w:eastAsia="Times New Roman" w:hAnsi="Arial" w:cs="Arial"/>
        </w:rPr>
        <w:t xml:space="preserve">n der </w:t>
      </w:r>
      <w:r w:rsidRPr="002E0A53">
        <w:rPr>
          <w:rFonts w:ascii="Arial" w:eastAsia="Times New Roman" w:hAnsi="Arial" w:cs="Arial"/>
        </w:rPr>
        <w:t>Gesundheits</w:t>
      </w:r>
      <w:r>
        <w:rPr>
          <w:rFonts w:ascii="Arial" w:eastAsia="Times New Roman" w:hAnsi="Arial" w:cs="Arial"/>
        </w:rPr>
        <w:t xml:space="preserve">versorgung </w:t>
      </w:r>
      <w:r w:rsidRPr="002E0A53">
        <w:rPr>
          <w:rFonts w:ascii="Arial" w:eastAsia="Times New Roman" w:hAnsi="Arial" w:cs="Arial"/>
        </w:rPr>
        <w:t xml:space="preserve">in den Fokus. Damit reagiert </w:t>
      </w:r>
      <w:r>
        <w:rPr>
          <w:rFonts w:ascii="Arial" w:eastAsia="Times New Roman" w:hAnsi="Arial" w:cs="Arial"/>
        </w:rPr>
        <w:t xml:space="preserve">sie </w:t>
      </w:r>
      <w:r w:rsidRPr="002E0A53">
        <w:rPr>
          <w:rFonts w:ascii="Arial" w:eastAsia="Times New Roman" w:hAnsi="Arial" w:cs="Arial"/>
        </w:rPr>
        <w:t>auf eine Entwicklung, die den Gesundheitsmarkt zunehmend prägt</w:t>
      </w:r>
      <w:r w:rsidR="00967DDA">
        <w:rPr>
          <w:rFonts w:ascii="Arial" w:eastAsia="Times New Roman" w:hAnsi="Arial" w:cs="Arial"/>
        </w:rPr>
        <w:t>.</w:t>
      </w:r>
      <w:r w:rsidRPr="002E0A53">
        <w:rPr>
          <w:rFonts w:ascii="Arial" w:eastAsia="Times New Roman" w:hAnsi="Arial" w:cs="Arial"/>
        </w:rPr>
        <w:t xml:space="preserve"> Stationäre und ambulante Versorgung wachsen enger zusammen, Leistungen verlagern sich in neue Strukturen, Schnittstellen werden komplexer. Gleichzeitig stehen Einrichtungen unter hohem Kosten- und Personaldruck. Effiziente Logistik, verlässliche Material-, Personen- und Datenflüsse sowie smarte Prozesslösungen werden damit zu zentralen Voraussetzungen für eine leistungsfähige, wirtschaftliche und patientenorientierte Versorgung.</w:t>
      </w:r>
    </w:p>
    <w:p w14:paraId="6C5B83DB" w14:textId="0046ED8F" w:rsidR="002C4DA6" w:rsidRDefault="002C4DA6" w:rsidP="002C4DA6">
      <w:pPr>
        <w:spacing w:before="100" w:beforeAutospacing="1" w:after="100" w:afterAutospacing="1"/>
        <w:jc w:val="both"/>
        <w:rPr>
          <w:rFonts w:ascii="Arial" w:eastAsia="Times New Roman" w:hAnsi="Arial" w:cs="Arial"/>
        </w:rPr>
      </w:pPr>
      <w:r w:rsidRPr="002E0A53">
        <w:rPr>
          <w:rFonts w:ascii="Arial" w:eastAsia="Times New Roman" w:hAnsi="Arial" w:cs="Arial"/>
        </w:rPr>
        <w:t xml:space="preserve">Seit mehr als 15 Jahren liegt der Fokus der </w:t>
      </w:r>
      <w:proofErr w:type="spellStart"/>
      <w:proofErr w:type="gramStart"/>
      <w:r w:rsidRPr="002E0A53">
        <w:rPr>
          <w:rFonts w:ascii="Arial" w:eastAsia="Times New Roman" w:hAnsi="Arial" w:cs="Arial"/>
        </w:rPr>
        <w:t>med.Logistica</w:t>
      </w:r>
      <w:proofErr w:type="spellEnd"/>
      <w:proofErr w:type="gramEnd"/>
      <w:r w:rsidRPr="002E0A53">
        <w:rPr>
          <w:rFonts w:ascii="Arial" w:eastAsia="Times New Roman" w:hAnsi="Arial" w:cs="Arial"/>
        </w:rPr>
        <w:t xml:space="preserve"> auf der Prozessoptimierung im Krankenhaus – von Einkauf und Logistik über Material-, Personen- und Datenflüsse bis hin zur Entsorgung. Mit der kommenden Ausgabe erweitert die Veranstaltung diesen Ansatz konsequent</w:t>
      </w:r>
      <w:r>
        <w:rPr>
          <w:rFonts w:ascii="Arial" w:eastAsia="Times New Roman" w:hAnsi="Arial" w:cs="Arial"/>
        </w:rPr>
        <w:t xml:space="preserve"> weiter, denn </w:t>
      </w:r>
      <w:r w:rsidRPr="002E0A53">
        <w:rPr>
          <w:rFonts w:ascii="Arial" w:eastAsia="Times New Roman" w:hAnsi="Arial" w:cs="Arial"/>
        </w:rPr>
        <w:t>Versorgungsprozesse enden nicht an der Krankenhaustür, sondern müssen ganzheitlich gedacht und über Sektorengrenzen hinweg organisiert werden.</w:t>
      </w:r>
    </w:p>
    <w:p w14:paraId="16D872BD" w14:textId="77777777" w:rsidR="002C4DA6" w:rsidRDefault="002C4DA6" w:rsidP="002C4DA6">
      <w:pPr>
        <w:jc w:val="both"/>
        <w:rPr>
          <w:rFonts w:ascii="Arial" w:eastAsia="Times New Roman" w:hAnsi="Arial" w:cs="Arial"/>
        </w:rPr>
      </w:pPr>
      <w:r w:rsidRPr="00E903E5">
        <w:rPr>
          <w:rFonts w:ascii="Arial" w:eastAsia="Times New Roman" w:hAnsi="Arial" w:cs="Arial"/>
        </w:rPr>
        <w:t>„</w:t>
      </w:r>
      <w:r w:rsidRPr="00E903E5">
        <w:rPr>
          <w:rFonts w:ascii="Arial" w:hAnsi="Arial" w:cs="Arial"/>
        </w:rPr>
        <w:t xml:space="preserve">Mit der Weiterentwicklung der </w:t>
      </w:r>
      <w:proofErr w:type="spellStart"/>
      <w:proofErr w:type="gramStart"/>
      <w:r w:rsidRPr="00E903E5">
        <w:rPr>
          <w:rFonts w:ascii="Arial" w:hAnsi="Arial" w:cs="Arial"/>
        </w:rPr>
        <w:t>med.Logistica</w:t>
      </w:r>
      <w:proofErr w:type="spellEnd"/>
      <w:proofErr w:type="gramEnd"/>
      <w:r w:rsidRPr="00E903E5">
        <w:rPr>
          <w:rFonts w:ascii="Arial" w:hAnsi="Arial" w:cs="Arial"/>
        </w:rPr>
        <w:t xml:space="preserve"> stärken wir eine Plattform, die relevante Zukunftsthemen der Gesundheitslogistik zusammenführt. Unser Ziel ist es, den Austausch in der Branche weiter zu fördern, innovative Lösungen sichtbar zu machen und gemeinsam Impulse für leistungsfähige, nachhaltige und zukunftssichere Prozesse im Gesundheitswesen zu setzen,</w:t>
      </w:r>
      <w:r w:rsidRPr="00E903E5">
        <w:rPr>
          <w:rFonts w:ascii="Arial" w:eastAsia="Times New Roman" w:hAnsi="Arial" w:cs="Arial"/>
        </w:rPr>
        <w:t xml:space="preserve">“ sagt Philipp Schneider, Projektdirektor der </w:t>
      </w:r>
      <w:proofErr w:type="spellStart"/>
      <w:proofErr w:type="gramStart"/>
      <w:r w:rsidRPr="00E903E5">
        <w:rPr>
          <w:rFonts w:ascii="Arial" w:eastAsia="Times New Roman" w:hAnsi="Arial" w:cs="Arial"/>
        </w:rPr>
        <w:t>med.Logistica</w:t>
      </w:r>
      <w:proofErr w:type="spellEnd"/>
      <w:proofErr w:type="gramEnd"/>
      <w:r w:rsidRPr="00E903E5">
        <w:rPr>
          <w:rFonts w:ascii="Arial" w:eastAsia="Times New Roman" w:hAnsi="Arial" w:cs="Arial"/>
        </w:rPr>
        <w:t>.</w:t>
      </w:r>
      <w:r>
        <w:rPr>
          <w:rFonts w:ascii="Arial" w:eastAsia="Times New Roman" w:hAnsi="Arial" w:cs="Arial"/>
        </w:rPr>
        <w:t xml:space="preserve"> </w:t>
      </w:r>
    </w:p>
    <w:p w14:paraId="5BF8695E" w14:textId="77777777" w:rsidR="002C4DA6" w:rsidRDefault="002C4DA6" w:rsidP="002C4DA6">
      <w:pPr>
        <w:jc w:val="both"/>
        <w:rPr>
          <w:rFonts w:ascii="Arial" w:eastAsia="Times New Roman" w:hAnsi="Arial" w:cs="Arial"/>
        </w:rPr>
      </w:pPr>
    </w:p>
    <w:p w14:paraId="0DDE5E6D" w14:textId="08B67D7A" w:rsidR="002C4DA6" w:rsidRDefault="002C4DA6" w:rsidP="002C4DA6">
      <w:pPr>
        <w:jc w:val="both"/>
        <w:rPr>
          <w:rFonts w:ascii="Arial" w:eastAsia="Times New Roman" w:hAnsi="Arial" w:cs="Arial"/>
        </w:rPr>
      </w:pPr>
      <w:r w:rsidRPr="002E0A53">
        <w:rPr>
          <w:rFonts w:ascii="Arial" w:eastAsia="Times New Roman" w:hAnsi="Arial" w:cs="Arial"/>
        </w:rPr>
        <w:t xml:space="preserve">Als Kombination aus Kongress und Fachmesse bringt die </w:t>
      </w:r>
      <w:proofErr w:type="spellStart"/>
      <w:proofErr w:type="gramStart"/>
      <w:r w:rsidRPr="002E0A53">
        <w:rPr>
          <w:rFonts w:ascii="Arial" w:eastAsia="Times New Roman" w:hAnsi="Arial" w:cs="Arial"/>
        </w:rPr>
        <w:t>med.Logistica</w:t>
      </w:r>
      <w:proofErr w:type="spellEnd"/>
      <w:proofErr w:type="gramEnd"/>
      <w:r w:rsidRPr="002E0A53">
        <w:rPr>
          <w:rFonts w:ascii="Arial" w:eastAsia="Times New Roman" w:hAnsi="Arial" w:cs="Arial"/>
        </w:rPr>
        <w:t xml:space="preserve"> Entscheider, Anwender und Experten zusammen, um aktuelle Herausforderungen der Gesundheitslogistik zu diskutieren, Erfahrungen aus der Praxis zu teilen und konkrete Lösungen sichtbar zu machen. Im Mittelpunkt stehen smarte, wirtschaftliche und patientenorientierte Prozesse in der stationären und ambulanten Versorgung.</w:t>
      </w:r>
    </w:p>
    <w:p w14:paraId="26D9246F" w14:textId="77777777" w:rsidR="002C4DA6" w:rsidRPr="002E0A53" w:rsidRDefault="002C4DA6" w:rsidP="002C4DA6">
      <w:pPr>
        <w:spacing w:before="100" w:beforeAutospacing="1" w:after="100" w:afterAutospacing="1"/>
        <w:jc w:val="both"/>
        <w:rPr>
          <w:rFonts w:ascii="Arial" w:eastAsia="Times New Roman" w:hAnsi="Arial" w:cs="Arial"/>
          <w:b/>
          <w:bCs/>
        </w:rPr>
      </w:pPr>
      <w:r w:rsidRPr="002E0A53">
        <w:rPr>
          <w:rFonts w:ascii="Arial" w:eastAsia="Times New Roman" w:hAnsi="Arial" w:cs="Arial"/>
          <w:b/>
          <w:bCs/>
        </w:rPr>
        <w:lastRenderedPageBreak/>
        <w:t>Sonde</w:t>
      </w:r>
      <w:r>
        <w:rPr>
          <w:rFonts w:ascii="Arial" w:eastAsia="Times New Roman" w:hAnsi="Arial" w:cs="Arial"/>
          <w:b/>
          <w:bCs/>
        </w:rPr>
        <w:t>rschau</w:t>
      </w:r>
      <w:r w:rsidRPr="002E0A53">
        <w:rPr>
          <w:rFonts w:ascii="Arial" w:eastAsia="Times New Roman" w:hAnsi="Arial" w:cs="Arial"/>
          <w:b/>
          <w:bCs/>
        </w:rPr>
        <w:t xml:space="preserve"> </w:t>
      </w:r>
      <w:proofErr w:type="spellStart"/>
      <w:r w:rsidRPr="002E0A53">
        <w:rPr>
          <w:rFonts w:ascii="Arial" w:eastAsia="Times New Roman" w:hAnsi="Arial" w:cs="Arial"/>
          <w:b/>
          <w:bCs/>
        </w:rPr>
        <w:t>Ambulantisierung</w:t>
      </w:r>
      <w:proofErr w:type="spellEnd"/>
      <w:r w:rsidRPr="002E0A53">
        <w:rPr>
          <w:rFonts w:ascii="Arial" w:eastAsia="Times New Roman" w:hAnsi="Arial" w:cs="Arial"/>
          <w:b/>
          <w:bCs/>
        </w:rPr>
        <w:t xml:space="preserve"> geplant</w:t>
      </w:r>
    </w:p>
    <w:p w14:paraId="73578FF0" w14:textId="106D2979" w:rsidR="002C4DA6" w:rsidRPr="002E0A53" w:rsidRDefault="002C4DA6" w:rsidP="002C4DA6">
      <w:pPr>
        <w:spacing w:before="100" w:beforeAutospacing="1" w:after="100" w:afterAutospacing="1"/>
        <w:jc w:val="both"/>
        <w:rPr>
          <w:rFonts w:ascii="Arial" w:eastAsia="Times New Roman" w:hAnsi="Arial" w:cs="Arial"/>
        </w:rPr>
      </w:pPr>
      <w:r w:rsidRPr="002E0A53">
        <w:rPr>
          <w:rFonts w:ascii="Arial" w:eastAsia="Times New Roman" w:hAnsi="Arial" w:cs="Arial"/>
        </w:rPr>
        <w:t xml:space="preserve">Partner aus </w:t>
      </w:r>
      <w:r>
        <w:rPr>
          <w:rFonts w:ascii="Arial" w:eastAsia="Times New Roman" w:hAnsi="Arial" w:cs="Arial"/>
        </w:rPr>
        <w:t>der Gesundheitslogistik werden auf einer Sonderfläche ihre</w:t>
      </w:r>
      <w:r w:rsidRPr="002E0A53">
        <w:rPr>
          <w:rFonts w:ascii="Arial" w:eastAsia="Times New Roman" w:hAnsi="Arial" w:cs="Arial"/>
        </w:rPr>
        <w:t xml:space="preserve"> Lösungen, Konzepte und Praxisansätze für eine stärker vernetzte Versorgung präsentieren. </w:t>
      </w:r>
      <w:r w:rsidR="007934FF">
        <w:rPr>
          <w:rFonts w:ascii="Arial" w:eastAsia="Times New Roman" w:hAnsi="Arial" w:cs="Arial"/>
        </w:rPr>
        <w:t>Die Sonde</w:t>
      </w:r>
      <w:r w:rsidR="00F347FD">
        <w:rPr>
          <w:rFonts w:ascii="Arial" w:eastAsia="Times New Roman" w:hAnsi="Arial" w:cs="Arial"/>
        </w:rPr>
        <w:t xml:space="preserve">rschau </w:t>
      </w:r>
      <w:r w:rsidRPr="002E0A53">
        <w:rPr>
          <w:rFonts w:ascii="Arial" w:eastAsia="Times New Roman" w:hAnsi="Arial" w:cs="Arial"/>
        </w:rPr>
        <w:t>soll den fachlichen Austausch zwischen Einrichtungen, Industrie, Dienstleistern und weiteren Akteuren fördern und zeigen, wie Prozesse in ambulanten und sektorenübergreifenden Strukturen effizient gestaltet werden können.</w:t>
      </w:r>
    </w:p>
    <w:p w14:paraId="0139CD52" w14:textId="77777777" w:rsidR="002C4DA6" w:rsidRDefault="002C4DA6" w:rsidP="002C4DA6">
      <w:pPr>
        <w:spacing w:before="100" w:beforeAutospacing="1" w:after="100" w:afterAutospacing="1"/>
        <w:jc w:val="both"/>
        <w:rPr>
          <w:rFonts w:ascii="Arial" w:eastAsia="Times New Roman" w:hAnsi="Arial" w:cs="Arial"/>
        </w:rPr>
      </w:pPr>
      <w:r w:rsidRPr="002E0A53">
        <w:rPr>
          <w:rFonts w:ascii="Arial" w:eastAsia="Times New Roman" w:hAnsi="Arial" w:cs="Arial"/>
        </w:rPr>
        <w:t>Das Angebotsspektrum der Fachmesse umfasst unter anderem Logistik- und Supply-Chain-Lösungen, spezifische Logistikströme wie Arzneimittel-, Medizinprodukte-, AEMP-, OP-, Labor-, Wäsche- und Entsorgungslogistik, Automatisierung und Robotik, IT-Infrastruktur, Beratung</w:t>
      </w:r>
      <w:r>
        <w:rPr>
          <w:rFonts w:ascii="Arial" w:eastAsia="Times New Roman" w:hAnsi="Arial" w:cs="Arial"/>
        </w:rPr>
        <w:t xml:space="preserve"> </w:t>
      </w:r>
      <w:r w:rsidRPr="002E0A53">
        <w:rPr>
          <w:rFonts w:ascii="Arial" w:eastAsia="Times New Roman" w:hAnsi="Arial" w:cs="Arial"/>
        </w:rPr>
        <w:t>sowie spezielle Lösungen für MVZ und Praxen.</w:t>
      </w:r>
    </w:p>
    <w:p w14:paraId="724C8082" w14:textId="04DFF842" w:rsidR="00D10722" w:rsidRPr="00D10722" w:rsidRDefault="00D10722" w:rsidP="002C4DA6">
      <w:pPr>
        <w:spacing w:before="100" w:beforeAutospacing="1" w:after="100" w:afterAutospacing="1"/>
        <w:jc w:val="both"/>
        <w:rPr>
          <w:rFonts w:ascii="Arial" w:eastAsia="Times New Roman" w:hAnsi="Arial" w:cs="Arial"/>
          <w:b/>
          <w:bCs/>
        </w:rPr>
      </w:pPr>
      <w:r w:rsidRPr="00D10722">
        <w:rPr>
          <w:rFonts w:ascii="Arial" w:eastAsia="Times New Roman" w:hAnsi="Arial" w:cs="Arial"/>
          <w:b/>
          <w:bCs/>
        </w:rPr>
        <w:t>Call for Papers läuft noch bis Mitte Oktober</w:t>
      </w:r>
    </w:p>
    <w:p w14:paraId="21868241" w14:textId="77777777" w:rsidR="002C4DA6" w:rsidRPr="002E0A53" w:rsidRDefault="002C4DA6" w:rsidP="002C4DA6">
      <w:pPr>
        <w:spacing w:before="100" w:beforeAutospacing="1" w:after="100" w:afterAutospacing="1"/>
        <w:jc w:val="both"/>
        <w:rPr>
          <w:rFonts w:ascii="Arial" w:eastAsia="Times New Roman" w:hAnsi="Arial" w:cs="Arial"/>
        </w:rPr>
      </w:pPr>
      <w:r w:rsidRPr="002E0A53">
        <w:rPr>
          <w:rFonts w:ascii="Arial" w:eastAsia="Times New Roman" w:hAnsi="Arial" w:cs="Arial"/>
        </w:rPr>
        <w:t xml:space="preserve">Der </w:t>
      </w:r>
      <w:r>
        <w:rPr>
          <w:rFonts w:ascii="Arial" w:eastAsia="Times New Roman" w:hAnsi="Arial" w:cs="Arial"/>
        </w:rPr>
        <w:t xml:space="preserve">internationale </w:t>
      </w:r>
      <w:r w:rsidRPr="002E0A53">
        <w:rPr>
          <w:rFonts w:ascii="Arial" w:eastAsia="Times New Roman" w:hAnsi="Arial" w:cs="Arial"/>
        </w:rPr>
        <w:t xml:space="preserve">Kongress bleibt das fachliche Herzstück der </w:t>
      </w:r>
      <w:proofErr w:type="spellStart"/>
      <w:proofErr w:type="gramStart"/>
      <w:r w:rsidRPr="002E0A53">
        <w:rPr>
          <w:rFonts w:ascii="Arial" w:eastAsia="Times New Roman" w:hAnsi="Arial" w:cs="Arial"/>
        </w:rPr>
        <w:t>med.Logistica</w:t>
      </w:r>
      <w:proofErr w:type="spellEnd"/>
      <w:proofErr w:type="gramEnd"/>
      <w:r w:rsidRPr="002E0A53">
        <w:rPr>
          <w:rFonts w:ascii="Arial" w:eastAsia="Times New Roman" w:hAnsi="Arial" w:cs="Arial"/>
        </w:rPr>
        <w:t>.</w:t>
      </w:r>
      <w:r>
        <w:rPr>
          <w:rFonts w:ascii="Arial" w:eastAsia="Times New Roman" w:hAnsi="Arial" w:cs="Arial"/>
        </w:rPr>
        <w:t xml:space="preserve"> Zentral in der Fachmesse positioniert, fungiert er als Impulsgeber für praxisnahe Gespräche auf der Fachmesse. Noch bis zum 16. Oktober läuft der Call </w:t>
      </w:r>
      <w:proofErr w:type="spellStart"/>
      <w:r>
        <w:rPr>
          <w:rFonts w:ascii="Arial" w:eastAsia="Times New Roman" w:hAnsi="Arial" w:cs="Arial"/>
        </w:rPr>
        <w:t>for</w:t>
      </w:r>
      <w:proofErr w:type="spellEnd"/>
      <w:r>
        <w:rPr>
          <w:rFonts w:ascii="Arial" w:eastAsia="Times New Roman" w:hAnsi="Arial" w:cs="Arial"/>
        </w:rPr>
        <w:t xml:space="preserve"> Papers. Anschließend entscheidet der Programmbeirat über die inhaltliche Ausrichtung. Das vollständige Programm wird voraussichtlich Ende November veröffentlicht.  </w:t>
      </w:r>
    </w:p>
    <w:p w14:paraId="39EBB283" w14:textId="77777777" w:rsidR="00B46413" w:rsidRDefault="00B46413" w:rsidP="00B46413">
      <w:pPr>
        <w:jc w:val="both"/>
        <w:rPr>
          <w:rFonts w:ascii="Arial" w:hAnsi="Arial" w:cs="Arial"/>
          <w:b/>
          <w:sz w:val="24"/>
          <w:szCs w:val="24"/>
        </w:rPr>
      </w:pPr>
    </w:p>
    <w:p w14:paraId="0B9F2311" w14:textId="77777777" w:rsidR="00077871" w:rsidRDefault="00077871" w:rsidP="00BA3C38">
      <w:pPr>
        <w:spacing w:line="240" w:lineRule="atLeast"/>
        <w:jc w:val="both"/>
        <w:rPr>
          <w:rFonts w:ascii="Arial" w:hAnsi="Arial" w:cs="Arial"/>
          <w:b/>
          <w:sz w:val="20"/>
          <w:szCs w:val="20"/>
        </w:rPr>
      </w:pPr>
    </w:p>
    <w:p w14:paraId="1FA8049C" w14:textId="3E385DEF" w:rsidR="00BA3C38" w:rsidRPr="001A4C27" w:rsidRDefault="00BA3C38" w:rsidP="00BA3C38">
      <w:pPr>
        <w:spacing w:line="240" w:lineRule="atLeast"/>
        <w:jc w:val="both"/>
        <w:rPr>
          <w:rFonts w:ascii="Arial" w:hAnsi="Arial" w:cs="Arial"/>
          <w:b/>
          <w:sz w:val="20"/>
          <w:szCs w:val="20"/>
        </w:rPr>
      </w:pPr>
      <w:r w:rsidRPr="001A4C27">
        <w:rPr>
          <w:rFonts w:ascii="Arial" w:hAnsi="Arial" w:cs="Arial"/>
          <w:b/>
          <w:sz w:val="20"/>
          <w:szCs w:val="20"/>
        </w:rPr>
        <w:t xml:space="preserve">Ansprechpartner für die Presse: </w:t>
      </w:r>
    </w:p>
    <w:p w14:paraId="0BC59291" w14:textId="2278FCA3" w:rsidR="00BA3C38" w:rsidRDefault="00F85706" w:rsidP="00BA3C38">
      <w:pPr>
        <w:spacing w:line="240" w:lineRule="atLeast"/>
        <w:jc w:val="both"/>
        <w:rPr>
          <w:rFonts w:ascii="Arial" w:hAnsi="Arial" w:cs="Arial"/>
          <w:sz w:val="20"/>
          <w:szCs w:val="20"/>
        </w:rPr>
      </w:pPr>
      <w:r>
        <w:rPr>
          <w:rFonts w:ascii="Arial" w:hAnsi="Arial" w:cs="Arial"/>
          <w:sz w:val="20"/>
          <w:szCs w:val="20"/>
        </w:rPr>
        <w:t>Nicole Wege</w:t>
      </w:r>
    </w:p>
    <w:p w14:paraId="35947980" w14:textId="77777777" w:rsidR="00BA3C38" w:rsidRPr="001A4C27" w:rsidRDefault="00BA3C38" w:rsidP="00BA3C38">
      <w:pPr>
        <w:spacing w:line="240" w:lineRule="atLeast"/>
        <w:jc w:val="both"/>
        <w:rPr>
          <w:rFonts w:ascii="Arial" w:hAnsi="Arial" w:cs="Arial"/>
          <w:sz w:val="20"/>
          <w:szCs w:val="20"/>
        </w:rPr>
      </w:pPr>
      <w:r>
        <w:rPr>
          <w:rFonts w:ascii="Arial" w:hAnsi="Arial" w:cs="Arial"/>
          <w:sz w:val="20"/>
          <w:szCs w:val="20"/>
        </w:rPr>
        <w:t xml:space="preserve">Pressesprecherin </w:t>
      </w:r>
      <w:proofErr w:type="spellStart"/>
      <w:proofErr w:type="gramStart"/>
      <w:r>
        <w:rPr>
          <w:rFonts w:ascii="Arial" w:hAnsi="Arial" w:cs="Arial"/>
          <w:sz w:val="20"/>
          <w:szCs w:val="20"/>
        </w:rPr>
        <w:t>med.Logistica</w:t>
      </w:r>
      <w:proofErr w:type="spellEnd"/>
      <w:proofErr w:type="gramEnd"/>
    </w:p>
    <w:p w14:paraId="1C05FF84" w14:textId="77777777" w:rsidR="00BA3C38" w:rsidRPr="001A4C27" w:rsidRDefault="00BA3C38" w:rsidP="00BA3C38">
      <w:pPr>
        <w:spacing w:line="240" w:lineRule="atLeast"/>
        <w:jc w:val="both"/>
        <w:rPr>
          <w:rFonts w:ascii="Arial" w:hAnsi="Arial" w:cs="Arial"/>
          <w:sz w:val="20"/>
          <w:szCs w:val="20"/>
        </w:rPr>
      </w:pPr>
      <w:r w:rsidRPr="001A4C27">
        <w:rPr>
          <w:rFonts w:ascii="Arial" w:hAnsi="Arial" w:cs="Arial"/>
          <w:sz w:val="20"/>
          <w:szCs w:val="20"/>
        </w:rPr>
        <w:t>Leipziger Messe GmbH</w:t>
      </w:r>
    </w:p>
    <w:p w14:paraId="2D282087" w14:textId="4CB12776" w:rsidR="00BA3C38" w:rsidRPr="001A4C27" w:rsidRDefault="00BA3C38" w:rsidP="00BA3C38">
      <w:pPr>
        <w:spacing w:line="240" w:lineRule="atLeast"/>
        <w:jc w:val="both"/>
        <w:rPr>
          <w:rFonts w:ascii="Arial" w:hAnsi="Arial" w:cs="Arial"/>
          <w:sz w:val="20"/>
          <w:szCs w:val="20"/>
        </w:rPr>
      </w:pPr>
      <w:r w:rsidRPr="001A4C27">
        <w:rPr>
          <w:rFonts w:ascii="Arial" w:hAnsi="Arial" w:cs="Arial"/>
          <w:sz w:val="20"/>
          <w:szCs w:val="20"/>
        </w:rPr>
        <w:t>Telefon: +49 (0)341 / 678 65</w:t>
      </w:r>
      <w:r w:rsidR="00DC707A">
        <w:rPr>
          <w:rFonts w:ascii="Arial" w:hAnsi="Arial" w:cs="Arial"/>
          <w:sz w:val="20"/>
          <w:szCs w:val="20"/>
        </w:rPr>
        <w:t>28</w:t>
      </w:r>
    </w:p>
    <w:p w14:paraId="7774B002" w14:textId="15ABBC2C" w:rsidR="00BA3C38" w:rsidRPr="001A4C27" w:rsidRDefault="00BA3C38" w:rsidP="00BA3C38">
      <w:pPr>
        <w:spacing w:line="240" w:lineRule="atLeast"/>
        <w:jc w:val="both"/>
        <w:rPr>
          <w:rFonts w:ascii="Arial" w:hAnsi="Arial" w:cs="Arial"/>
          <w:sz w:val="20"/>
          <w:szCs w:val="20"/>
        </w:rPr>
      </w:pPr>
      <w:r w:rsidRPr="001A4C27">
        <w:rPr>
          <w:rFonts w:ascii="Arial" w:hAnsi="Arial" w:cs="Arial"/>
          <w:sz w:val="20"/>
          <w:szCs w:val="20"/>
        </w:rPr>
        <w:t xml:space="preserve">E-Mail: </w:t>
      </w:r>
      <w:hyperlink r:id="rId8" w:history="1">
        <w:r w:rsidR="00345D6D" w:rsidRPr="002475E5">
          <w:rPr>
            <w:rStyle w:val="Hyperlink"/>
            <w:rFonts w:ascii="Arial" w:hAnsi="Arial" w:cs="Arial"/>
            <w:sz w:val="20"/>
            <w:szCs w:val="20"/>
          </w:rPr>
          <w:t>n.wege@leipziger-messe.de</w:t>
        </w:r>
      </w:hyperlink>
    </w:p>
    <w:p w14:paraId="52913C2E" w14:textId="77777777" w:rsidR="00BA3C38" w:rsidRDefault="00D10722" w:rsidP="00BA3C38">
      <w:pPr>
        <w:spacing w:line="240" w:lineRule="atLeast"/>
        <w:jc w:val="both"/>
        <w:rPr>
          <w:rFonts w:ascii="Arial" w:hAnsi="Arial" w:cs="Arial"/>
          <w:color w:val="0000FF"/>
          <w:sz w:val="20"/>
          <w:szCs w:val="20"/>
          <w:u w:val="single"/>
        </w:rPr>
      </w:pPr>
      <w:hyperlink r:id="rId9" w:history="1">
        <w:r w:rsidR="00BA3C38" w:rsidRPr="00E85ACF">
          <w:rPr>
            <w:rFonts w:ascii="Arial" w:hAnsi="Arial" w:cs="Arial"/>
            <w:color w:val="0000FF"/>
            <w:sz w:val="20"/>
            <w:szCs w:val="20"/>
            <w:u w:val="single"/>
          </w:rPr>
          <w:t>www.leipziger-messe.de</w:t>
        </w:r>
      </w:hyperlink>
    </w:p>
    <w:p w14:paraId="28BE8981" w14:textId="77777777" w:rsidR="00BA3C38" w:rsidRDefault="00BA3C38" w:rsidP="00BA3C38">
      <w:pPr>
        <w:spacing w:line="240" w:lineRule="atLeast"/>
        <w:jc w:val="both"/>
        <w:rPr>
          <w:rFonts w:ascii="Arial" w:hAnsi="Arial" w:cs="Arial"/>
          <w:color w:val="0000FF"/>
          <w:sz w:val="20"/>
          <w:szCs w:val="20"/>
          <w:u w:val="single"/>
        </w:rPr>
      </w:pPr>
    </w:p>
    <w:p w14:paraId="30ADD6B5" w14:textId="77777777" w:rsidR="00BA3C38" w:rsidRPr="00042728" w:rsidRDefault="00BA3C38" w:rsidP="00BA3C38">
      <w:pPr>
        <w:spacing w:line="240" w:lineRule="atLeast"/>
        <w:jc w:val="both"/>
        <w:rPr>
          <w:rFonts w:ascii="Arial" w:hAnsi="Arial" w:cs="Arial"/>
          <w:color w:val="0000FF"/>
          <w:sz w:val="20"/>
          <w:szCs w:val="20"/>
          <w:u w:val="single"/>
        </w:rPr>
      </w:pPr>
      <w:proofErr w:type="spellStart"/>
      <w:proofErr w:type="gramStart"/>
      <w:r w:rsidRPr="001A4C27">
        <w:rPr>
          <w:rFonts w:ascii="Arial" w:hAnsi="Arial" w:cs="Arial"/>
          <w:b/>
          <w:bCs/>
          <w:sz w:val="20"/>
          <w:szCs w:val="20"/>
        </w:rPr>
        <w:t>med.Logistica</w:t>
      </w:r>
      <w:proofErr w:type="spellEnd"/>
      <w:proofErr w:type="gramEnd"/>
      <w:r w:rsidRPr="001A4C27">
        <w:rPr>
          <w:rFonts w:ascii="Arial" w:hAnsi="Arial" w:cs="Arial"/>
          <w:b/>
          <w:bCs/>
          <w:sz w:val="20"/>
          <w:szCs w:val="20"/>
        </w:rPr>
        <w:t xml:space="preserve"> im Internet: </w:t>
      </w:r>
    </w:p>
    <w:p w14:paraId="1812A41D" w14:textId="77777777" w:rsidR="00BA3C38" w:rsidRDefault="00D10722" w:rsidP="00BA3C38">
      <w:pPr>
        <w:spacing w:line="240" w:lineRule="atLeast"/>
        <w:jc w:val="both"/>
        <w:rPr>
          <w:rStyle w:val="Hyperlink"/>
          <w:rFonts w:ascii="Arial" w:hAnsi="Arial" w:cs="Arial"/>
          <w:color w:val="auto"/>
          <w:sz w:val="20"/>
          <w:szCs w:val="20"/>
          <w:u w:val="none"/>
        </w:rPr>
      </w:pPr>
      <w:hyperlink r:id="rId10" w:history="1">
        <w:r w:rsidR="00BA3C38" w:rsidRPr="001A4C27">
          <w:rPr>
            <w:rStyle w:val="Hyperlink"/>
            <w:rFonts w:ascii="Arial" w:hAnsi="Arial" w:cs="Arial"/>
            <w:sz w:val="20"/>
            <w:szCs w:val="20"/>
          </w:rPr>
          <w:t>www.medlogistica.de</w:t>
        </w:r>
      </w:hyperlink>
      <w:r w:rsidR="00BA3C38" w:rsidRPr="001A4C27">
        <w:rPr>
          <w:rStyle w:val="Hyperlink"/>
          <w:rFonts w:ascii="Arial" w:hAnsi="Arial" w:cs="Arial"/>
          <w:color w:val="auto"/>
          <w:sz w:val="20"/>
          <w:szCs w:val="20"/>
          <w:u w:val="none"/>
        </w:rPr>
        <w:t xml:space="preserve"> </w:t>
      </w:r>
    </w:p>
    <w:p w14:paraId="1E2EB585" w14:textId="77777777" w:rsidR="00BA3C38" w:rsidRDefault="00D10722" w:rsidP="00BA3C38">
      <w:pPr>
        <w:spacing w:line="240" w:lineRule="atLeast"/>
        <w:jc w:val="both"/>
        <w:rPr>
          <w:rStyle w:val="Hyperlink"/>
          <w:rFonts w:ascii="Arial" w:hAnsi="Arial" w:cs="Arial"/>
          <w:color w:val="auto"/>
          <w:sz w:val="20"/>
          <w:szCs w:val="20"/>
          <w:u w:val="none"/>
        </w:rPr>
      </w:pPr>
      <w:hyperlink r:id="rId11" w:history="1">
        <w:r w:rsidR="00BA3C38" w:rsidRPr="00056A9E">
          <w:rPr>
            <w:rStyle w:val="Hyperlink"/>
            <w:rFonts w:ascii="Arial" w:hAnsi="Arial" w:cs="Arial"/>
            <w:sz w:val="20"/>
            <w:szCs w:val="20"/>
          </w:rPr>
          <w:t>www.linkedin.com/showcase/med-logistica</w:t>
        </w:r>
      </w:hyperlink>
    </w:p>
    <w:p w14:paraId="0F508918" w14:textId="77777777" w:rsidR="00BA3C38" w:rsidRDefault="00BA3C38" w:rsidP="00C12CF9">
      <w:pPr>
        <w:jc w:val="both"/>
        <w:rPr>
          <w:rFonts w:ascii="Arial" w:eastAsia="Times New Roman" w:hAnsi="Arial" w:cs="Arial"/>
          <w:color w:val="000000"/>
          <w:lang w:eastAsia="zh-CN"/>
        </w:rPr>
      </w:pPr>
    </w:p>
    <w:p w14:paraId="4A67AB71" w14:textId="77777777" w:rsidR="00345D6D" w:rsidRPr="00B4117C" w:rsidRDefault="00D10722" w:rsidP="00345D6D">
      <w:pPr>
        <w:jc w:val="both"/>
        <w:rPr>
          <w:rFonts w:ascii="Arial" w:hAnsi="Arial" w:cs="Arial"/>
          <w:sz w:val="18"/>
          <w:szCs w:val="18"/>
        </w:rPr>
      </w:pPr>
      <w:hyperlink r:id="rId12" w:history="1">
        <w:r w:rsidR="00345D6D" w:rsidRPr="00B4117C">
          <w:rPr>
            <w:rStyle w:val="Hyperlink"/>
            <w:rFonts w:ascii="Arial" w:hAnsi="Arial" w:cs="Arial"/>
            <w:sz w:val="18"/>
            <w:szCs w:val="18"/>
          </w:rPr>
          <w:t xml:space="preserve">Über die </w:t>
        </w:r>
        <w:proofErr w:type="spellStart"/>
        <w:proofErr w:type="gramStart"/>
        <w:r w:rsidR="00345D6D" w:rsidRPr="00B4117C">
          <w:rPr>
            <w:rStyle w:val="Hyperlink"/>
            <w:rFonts w:ascii="Arial" w:hAnsi="Arial" w:cs="Arial"/>
            <w:sz w:val="18"/>
            <w:szCs w:val="18"/>
          </w:rPr>
          <w:t>med.Logistica</w:t>
        </w:r>
        <w:proofErr w:type="spellEnd"/>
        <w:proofErr w:type="gramEnd"/>
      </w:hyperlink>
      <w:r w:rsidR="00345D6D" w:rsidRPr="00B4117C">
        <w:rPr>
          <w:rFonts w:ascii="Arial" w:hAnsi="Arial" w:cs="Arial"/>
          <w:sz w:val="18"/>
          <w:szCs w:val="18"/>
        </w:rPr>
        <w:t xml:space="preserve"> </w:t>
      </w:r>
    </w:p>
    <w:p w14:paraId="0628FB60" w14:textId="77777777" w:rsidR="00345D6D" w:rsidRPr="00BB7C20" w:rsidRDefault="00D10722" w:rsidP="00345D6D">
      <w:pPr>
        <w:jc w:val="both"/>
        <w:rPr>
          <w:rFonts w:ascii="Arial" w:hAnsi="Arial" w:cs="Arial"/>
          <w:sz w:val="20"/>
          <w:szCs w:val="20"/>
        </w:rPr>
      </w:pPr>
      <w:hyperlink r:id="rId13" w:anchor="anchor_747722" w:history="1">
        <w:r w:rsidR="00345D6D" w:rsidRPr="00B4117C">
          <w:rPr>
            <w:rStyle w:val="Hyperlink"/>
            <w:rFonts w:ascii="Arial" w:eastAsia="Times New Roman" w:hAnsi="Arial" w:cs="Arial"/>
            <w:sz w:val="18"/>
            <w:szCs w:val="18"/>
            <w:lang w:eastAsia="de-DE"/>
          </w:rPr>
          <w:t xml:space="preserve">Über die Leipziger Messe </w:t>
        </w:r>
      </w:hyperlink>
      <w:r w:rsidR="00345D6D" w:rsidRPr="00B4117C">
        <w:rPr>
          <w:rFonts w:ascii="Arial" w:eastAsia="Times New Roman" w:hAnsi="Arial" w:cs="Arial"/>
          <w:sz w:val="18"/>
          <w:szCs w:val="18"/>
          <w:lang w:eastAsia="de-DE"/>
        </w:rPr>
        <w:t xml:space="preserve"> </w:t>
      </w:r>
    </w:p>
    <w:p w14:paraId="7B18CE29" w14:textId="77777777" w:rsidR="00235354" w:rsidRDefault="00235354" w:rsidP="00235354">
      <w:pPr>
        <w:jc w:val="both"/>
        <w:rPr>
          <w:rFonts w:ascii="Arial" w:eastAsia="Times New Roman" w:hAnsi="Arial" w:cs="Arial"/>
          <w:sz w:val="20"/>
          <w:szCs w:val="20"/>
          <w:u w:val="single"/>
        </w:rPr>
      </w:pPr>
    </w:p>
    <w:p w14:paraId="687EB98A" w14:textId="77777777" w:rsidR="00F85706" w:rsidRPr="00D3176C" w:rsidRDefault="00F85706" w:rsidP="00F85706">
      <w:pPr>
        <w:jc w:val="both"/>
        <w:rPr>
          <w:rFonts w:ascii="Arial" w:hAnsi="Arial" w:cs="Arial"/>
          <w:iCs/>
          <w:sz w:val="20"/>
          <w:szCs w:val="20"/>
          <w:lang w:eastAsia="de-DE"/>
        </w:rPr>
      </w:pPr>
    </w:p>
    <w:p w14:paraId="60A0CBE2" w14:textId="77777777" w:rsidR="00F85706" w:rsidRPr="00D3176C" w:rsidRDefault="00F85706" w:rsidP="00F85706">
      <w:pPr>
        <w:jc w:val="both"/>
        <w:rPr>
          <w:rFonts w:ascii="Arial" w:hAnsi="Arial" w:cs="Arial"/>
          <w:iCs/>
          <w:sz w:val="20"/>
          <w:szCs w:val="20"/>
          <w:lang w:eastAsia="de-DE"/>
        </w:rPr>
      </w:pPr>
    </w:p>
    <w:p w14:paraId="10A383FE" w14:textId="77777777" w:rsidR="00E35B7D" w:rsidRPr="00BA3C38" w:rsidRDefault="00E35B7D" w:rsidP="002E0E7E">
      <w:pPr>
        <w:spacing w:line="240" w:lineRule="atLeast"/>
        <w:jc w:val="both"/>
        <w:rPr>
          <w:rFonts w:ascii="Arial" w:hAnsi="Arial" w:cs="Arial"/>
          <w:b/>
          <w:sz w:val="20"/>
          <w:szCs w:val="20"/>
        </w:rPr>
      </w:pPr>
    </w:p>
    <w:p w14:paraId="6C0B684F" w14:textId="77777777" w:rsidR="00042728" w:rsidRDefault="00042728" w:rsidP="002E0E7E">
      <w:pPr>
        <w:spacing w:line="240" w:lineRule="atLeast"/>
        <w:jc w:val="both"/>
        <w:rPr>
          <w:rFonts w:ascii="Arial" w:hAnsi="Arial" w:cs="Arial"/>
          <w:b/>
          <w:sz w:val="20"/>
          <w:szCs w:val="20"/>
        </w:rPr>
      </w:pPr>
    </w:p>
    <w:p w14:paraId="5410BBE7" w14:textId="77777777" w:rsidR="005427CE" w:rsidRDefault="005427CE" w:rsidP="002E0E7E">
      <w:pPr>
        <w:spacing w:line="240" w:lineRule="atLeast"/>
        <w:jc w:val="both"/>
        <w:rPr>
          <w:rStyle w:val="Hyperlink"/>
          <w:rFonts w:ascii="Arial" w:hAnsi="Arial" w:cs="Arial"/>
          <w:color w:val="auto"/>
          <w:sz w:val="20"/>
          <w:szCs w:val="20"/>
          <w:u w:val="none"/>
        </w:rPr>
      </w:pPr>
    </w:p>
    <w:p w14:paraId="266396DD" w14:textId="77777777" w:rsidR="00AF5E64" w:rsidRDefault="00AF5E64" w:rsidP="00BB7C20">
      <w:pPr>
        <w:spacing w:line="240" w:lineRule="atLeast"/>
        <w:rPr>
          <w:rFonts w:ascii="Arial" w:hAnsi="Arial" w:cs="Arial"/>
          <w:sz w:val="20"/>
          <w:szCs w:val="20"/>
        </w:rPr>
      </w:pPr>
    </w:p>
    <w:p w14:paraId="559F5438" w14:textId="77777777" w:rsidR="00331DFA" w:rsidRPr="00BB7C20" w:rsidRDefault="00331DFA" w:rsidP="00BB7C20">
      <w:pPr>
        <w:spacing w:line="240" w:lineRule="atLeast"/>
        <w:rPr>
          <w:rFonts w:ascii="Arial" w:hAnsi="Arial" w:cs="Arial"/>
          <w:sz w:val="20"/>
          <w:szCs w:val="20"/>
        </w:rPr>
      </w:pPr>
    </w:p>
    <w:sectPr w:rsidR="00331DFA" w:rsidRPr="00BB7C20">
      <w:headerReference w:type="default" r:id="rId14"/>
      <w:headerReference w:type="first" r:id="rId15"/>
      <w:footerReference w:type="first" r:id="rId16"/>
      <w:pgSz w:w="11906" w:h="16838" w:code="9"/>
      <w:pgMar w:top="2268" w:right="1985" w:bottom="2268"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14655D" w14:textId="77777777" w:rsidR="001D1FD5" w:rsidRDefault="001D1FD5">
      <w:r>
        <w:separator/>
      </w:r>
    </w:p>
  </w:endnote>
  <w:endnote w:type="continuationSeparator" w:id="0">
    <w:p w14:paraId="341074E0" w14:textId="77777777" w:rsidR="001D1FD5" w:rsidRDefault="001D1F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2F252" w14:textId="77777777" w:rsidR="001D1FD5" w:rsidRDefault="001D1FD5">
    <w:pPr>
      <w:pStyle w:val="Fuzeile"/>
    </w:pPr>
    <w:r>
      <w:rPr>
        <w:noProof/>
      </w:rPr>
      <mc:AlternateContent>
        <mc:Choice Requires="wps">
          <w:drawing>
            <wp:anchor distT="0" distB="0" distL="114300" distR="114300" simplePos="0" relativeHeight="251658240" behindDoc="0" locked="0" layoutInCell="1" allowOverlap="1" wp14:anchorId="1DDB221D" wp14:editId="7AB86230">
              <wp:simplePos x="0" y="0"/>
              <wp:positionH relativeFrom="page">
                <wp:posOffset>4680585</wp:posOffset>
              </wp:positionH>
              <wp:positionV relativeFrom="page">
                <wp:posOffset>10009505</wp:posOffset>
              </wp:positionV>
              <wp:extent cx="2771775" cy="215900"/>
              <wp:effectExtent l="0" t="0" r="0" b="0"/>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1775" cy="2159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000000"/>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5BC17730" w14:textId="77777777" w:rsidR="001D1FD5" w:rsidRPr="008B70A6" w:rsidRDefault="001D1FD5" w:rsidP="00900CA2">
                          <w:pPr>
                            <w:jc w:val="right"/>
                            <w:rPr>
                              <w:b/>
                              <w:bCs/>
                              <w:color w:val="FFFFFF"/>
                              <w:sz w:val="20"/>
                            </w:rPr>
                          </w:pPr>
                        </w:p>
                      </w:txbxContent>
                    </wps:txbx>
                    <wps:bodyPr rot="0" vert="horz" wrap="square" lIns="0" tIns="54000" rIns="216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DB221D" id="_x0000_t202" coordsize="21600,21600" o:spt="202" path="m,l,21600r21600,l21600,xe">
              <v:stroke joinstyle="miter"/>
              <v:path gradientshapeok="t" o:connecttype="rect"/>
            </v:shapetype>
            <v:shape id="Text Box 9" o:spid="_x0000_s1027" type="#_x0000_t202" style="position:absolute;margin-left:368.55pt;margin-top:788.15pt;width:218.25pt;height:1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" filled="f" stroked="f">
              <v:textbox inset="0,1.5mm,6mm,0">
                <w:txbxContent>
                  <w:p w14:paraId="5BC17730" w14:textId="77777777" w:rsidR="001D1FD5" w:rsidRPr="008B70A6" w:rsidRDefault="001D1FD5" w:rsidP="00900CA2">
                    <w:pPr>
                      <w:jc w:val="right"/>
                      <w:rPr>
                        <w:b/>
                        <w:bCs/>
                        <w:color w:val="FFFFFF"/>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6EC5D1" w14:textId="77777777" w:rsidR="001D1FD5" w:rsidRDefault="001D1FD5">
      <w:r>
        <w:separator/>
      </w:r>
    </w:p>
  </w:footnote>
  <w:footnote w:type="continuationSeparator" w:id="0">
    <w:p w14:paraId="5E8E5689" w14:textId="77777777" w:rsidR="001D1FD5" w:rsidRDefault="001D1F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33EB7" w14:textId="77777777" w:rsidR="001D1FD5" w:rsidRDefault="001D1FD5">
    <w:pPr>
      <w:pStyle w:val="Kopfzeile"/>
    </w:pPr>
    <w:r>
      <w:rPr>
        <w:noProof/>
        <w:sz w:val="20"/>
      </w:rPr>
      <mc:AlternateContent>
        <mc:Choice Requires="wps">
          <w:drawing>
            <wp:anchor distT="0" distB="0" distL="114300" distR="114300" simplePos="0" relativeHeight="251655168" behindDoc="0" locked="0" layoutInCell="0" allowOverlap="1" wp14:anchorId="697676F2" wp14:editId="00BE0473">
              <wp:simplePos x="0" y="0"/>
              <wp:positionH relativeFrom="page">
                <wp:posOffset>5941060</wp:posOffset>
              </wp:positionH>
              <wp:positionV relativeFrom="page">
                <wp:posOffset>608330</wp:posOffset>
              </wp:positionV>
              <wp:extent cx="1080135" cy="182880"/>
              <wp:effectExtent l="0" t="0" r="0" b="0"/>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18288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0E9BB95C" w14:textId="77777777" w:rsidR="001D1FD5" w:rsidRDefault="001D1FD5">
                          <w:pPr>
                            <w:jc w:val="right"/>
                          </w:pPr>
                          <w:r>
                            <w:rPr>
                              <w:snapToGrid w:val="0"/>
                            </w:rPr>
                            <w:fldChar w:fldCharType="begin"/>
                          </w:r>
                          <w:r>
                            <w:rPr>
                              <w:snapToGrid w:val="0"/>
                            </w:rPr>
                            <w:instrText xml:space="preserve"> PAGE </w:instrText>
                          </w:r>
                          <w:r>
                            <w:rPr>
                              <w:snapToGrid w:val="0"/>
                            </w:rPr>
                            <w:fldChar w:fldCharType="separate"/>
                          </w:r>
                          <w:r w:rsidR="002520E9">
                            <w:rPr>
                              <w:noProof/>
                              <w:snapToGrid w:val="0"/>
                            </w:rPr>
                            <w:t>3</w:t>
                          </w:r>
                          <w:r>
                            <w:rPr>
                              <w:snapToGrid w:val="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7676F2" id="_x0000_t202" coordsize="21600,21600" o:spt="202" path="m,l,21600r21600,l21600,xe">
              <v:stroke joinstyle="miter"/>
              <v:path gradientshapeok="t" o:connecttype="rect"/>
            </v:shapetype>
            <v:shape id="Text Box 6" o:spid="_x0000_s1026" type="#_x0000_t202" style="position:absolute;margin-left:467.8pt;margin-top:47.9pt;width:85.05pt;height:14.4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" o:allowincell="f" stroked="f">
              <v:textbox inset="0,0,0,0">
                <w:txbxContent>
                  <w:p w14:paraId="0E9BB95C" w14:textId="77777777" w:rsidR="001D1FD5" w:rsidRDefault="001D1FD5">
                    <w:pPr>
                      <w:jc w:val="right"/>
                    </w:pPr>
                    <w:r>
                      <w:rPr>
                        <w:snapToGrid w:val="0"/>
                      </w:rPr>
                      <w:fldChar w:fldCharType="begin"/>
                    </w:r>
                    <w:r>
                      <w:rPr>
                        <w:snapToGrid w:val="0"/>
                      </w:rPr>
                      <w:instrText xml:space="preserve"> PAGE </w:instrText>
                    </w:r>
                    <w:r>
                      <w:rPr>
                        <w:snapToGrid w:val="0"/>
                      </w:rPr>
                      <w:fldChar w:fldCharType="separate"/>
                    </w:r>
                    <w:r w:rsidR="002520E9">
                      <w:rPr>
                        <w:noProof/>
                        <w:snapToGrid w:val="0"/>
                      </w:rPr>
                      <w:t>3</w:t>
                    </w:r>
                    <w:r>
                      <w:rPr>
                        <w:snapToGrid w:val="0"/>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AE39E" w14:textId="77777777" w:rsidR="001D1FD5" w:rsidRDefault="001D1FD5">
    <w:pPr>
      <w:pStyle w:val="Kopfzeile"/>
    </w:pPr>
    <w:r>
      <w:rPr>
        <w:noProof/>
      </w:rPr>
      <w:drawing>
        <wp:anchor distT="0" distB="0" distL="114300" distR="114300" simplePos="0" relativeHeight="251670528" behindDoc="1" locked="0" layoutInCell="1" allowOverlap="1" wp14:anchorId="14BD5DC9" wp14:editId="3FC3AFBA">
          <wp:simplePos x="0" y="0"/>
          <wp:positionH relativeFrom="column">
            <wp:posOffset>-1086485</wp:posOffset>
          </wp:positionH>
          <wp:positionV relativeFrom="paragraph">
            <wp:posOffset>-456829</wp:posOffset>
          </wp:positionV>
          <wp:extent cx="7570800" cy="10710000"/>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B_Master_Neutral.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0800" cy="10710000"/>
                  </a:xfrm>
                  <a:prstGeom prst="rect">
                    <a:avLst/>
                  </a:prstGeom>
                </pic:spPr>
              </pic:pic>
            </a:graphicData>
          </a:graphic>
          <wp14:sizeRelH relativeFrom="margin">
            <wp14:pctWidth>0</wp14:pctWidth>
          </wp14:sizeRelH>
          <wp14:sizeRelV relativeFrom="margin">
            <wp14:pctHeight>0</wp14:pctHeight>
          </wp14:sizeRelV>
        </wp:anchor>
      </w:drawing>
    </w:r>
    <w:r w:rsidRPr="004430C6">
      <w:rPr>
        <w:noProof/>
      </w:rPr>
      <w:drawing>
        <wp:anchor distT="0" distB="0" distL="114300" distR="114300" simplePos="0" relativeHeight="251666432" behindDoc="0" locked="0" layoutInCell="1" allowOverlap="1" wp14:anchorId="51395164" wp14:editId="1EF4512E">
          <wp:simplePos x="0" y="0"/>
          <wp:positionH relativeFrom="column">
            <wp:posOffset>25096</wp:posOffset>
          </wp:positionH>
          <wp:positionV relativeFrom="paragraph">
            <wp:posOffset>653415</wp:posOffset>
          </wp:positionV>
          <wp:extent cx="2328545" cy="127635"/>
          <wp:effectExtent l="0" t="0" r="0" b="5715"/>
          <wp:wrapNone/>
          <wp:docPr id="6"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seinfo.png"/>
                  <pic:cNvPicPr/>
                </pic:nvPicPr>
                <pic:blipFill>
                  <a:blip r:embed="rId2">
                    <a:extLst>
                      <a:ext uri="{28A0092B-C50C-407E-A947-70E740481C1C}">
                        <a14:useLocalDpi xmlns:a14="http://schemas.microsoft.com/office/drawing/2010/main" val="0"/>
                      </a:ext>
                    </a:extLst>
                  </a:blip>
                  <a:stretch>
                    <a:fillRect/>
                  </a:stretch>
                </pic:blipFill>
                <pic:spPr>
                  <a:xfrm>
                    <a:off x="0" y="0"/>
                    <a:ext cx="2328545" cy="12763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7D7C0D"/>
    <w:multiLevelType w:val="hybridMultilevel"/>
    <w:tmpl w:val="A0DA73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D1F6C97"/>
    <w:multiLevelType w:val="hybridMultilevel"/>
    <w:tmpl w:val="4BEC17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95252487">
    <w:abstractNumId w:val="0"/>
  </w:num>
  <w:num w:numId="2" w16cid:durableId="12767907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formatting="1" w:enforcement="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86017">
      <o:colormru v:ext="edit" colors="#000094"/>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2FF"/>
    <w:rsid w:val="0000350F"/>
    <w:rsid w:val="0002328D"/>
    <w:rsid w:val="00026D63"/>
    <w:rsid w:val="00036C10"/>
    <w:rsid w:val="00042728"/>
    <w:rsid w:val="000427D8"/>
    <w:rsid w:val="00046F94"/>
    <w:rsid w:val="0005227D"/>
    <w:rsid w:val="00056A6A"/>
    <w:rsid w:val="00057737"/>
    <w:rsid w:val="00075513"/>
    <w:rsid w:val="00075A51"/>
    <w:rsid w:val="00075C0B"/>
    <w:rsid w:val="00077871"/>
    <w:rsid w:val="000779B6"/>
    <w:rsid w:val="00081097"/>
    <w:rsid w:val="00086764"/>
    <w:rsid w:val="000916F6"/>
    <w:rsid w:val="0009182D"/>
    <w:rsid w:val="00094584"/>
    <w:rsid w:val="000A7746"/>
    <w:rsid w:val="000A7C52"/>
    <w:rsid w:val="000B3E24"/>
    <w:rsid w:val="000B4761"/>
    <w:rsid w:val="000C2E9D"/>
    <w:rsid w:val="000C3765"/>
    <w:rsid w:val="000C41DE"/>
    <w:rsid w:val="000C52FF"/>
    <w:rsid w:val="000C7D46"/>
    <w:rsid w:val="000D6248"/>
    <w:rsid w:val="000E2DC9"/>
    <w:rsid w:val="000E438B"/>
    <w:rsid w:val="000F3D2F"/>
    <w:rsid w:val="000F5398"/>
    <w:rsid w:val="00122C25"/>
    <w:rsid w:val="001268F4"/>
    <w:rsid w:val="00126B96"/>
    <w:rsid w:val="001462D6"/>
    <w:rsid w:val="001478E8"/>
    <w:rsid w:val="001579A3"/>
    <w:rsid w:val="0016228E"/>
    <w:rsid w:val="00165FA3"/>
    <w:rsid w:val="001660CA"/>
    <w:rsid w:val="001711A8"/>
    <w:rsid w:val="00173F86"/>
    <w:rsid w:val="00174748"/>
    <w:rsid w:val="00181EDE"/>
    <w:rsid w:val="00183320"/>
    <w:rsid w:val="00184805"/>
    <w:rsid w:val="001931FF"/>
    <w:rsid w:val="00196C24"/>
    <w:rsid w:val="0019711F"/>
    <w:rsid w:val="001A36FB"/>
    <w:rsid w:val="001A4C27"/>
    <w:rsid w:val="001B0B9F"/>
    <w:rsid w:val="001B215F"/>
    <w:rsid w:val="001C137F"/>
    <w:rsid w:val="001D1FD5"/>
    <w:rsid w:val="001D7535"/>
    <w:rsid w:val="001E269B"/>
    <w:rsid w:val="001E7EB9"/>
    <w:rsid w:val="001F20EC"/>
    <w:rsid w:val="00200554"/>
    <w:rsid w:val="00203596"/>
    <w:rsid w:val="00203617"/>
    <w:rsid w:val="00206635"/>
    <w:rsid w:val="0021068A"/>
    <w:rsid w:val="00213593"/>
    <w:rsid w:val="00215304"/>
    <w:rsid w:val="00215DF9"/>
    <w:rsid w:val="002225B3"/>
    <w:rsid w:val="00223608"/>
    <w:rsid w:val="00233B2B"/>
    <w:rsid w:val="00235354"/>
    <w:rsid w:val="002372DE"/>
    <w:rsid w:val="0024041D"/>
    <w:rsid w:val="00244C98"/>
    <w:rsid w:val="00251DA1"/>
    <w:rsid w:val="002520E9"/>
    <w:rsid w:val="00260A2B"/>
    <w:rsid w:val="0028323D"/>
    <w:rsid w:val="00287F94"/>
    <w:rsid w:val="0029315D"/>
    <w:rsid w:val="00293F2E"/>
    <w:rsid w:val="002942E2"/>
    <w:rsid w:val="00296B57"/>
    <w:rsid w:val="002B304A"/>
    <w:rsid w:val="002B3118"/>
    <w:rsid w:val="002B6781"/>
    <w:rsid w:val="002C07B7"/>
    <w:rsid w:val="002C3ED6"/>
    <w:rsid w:val="002C4DA6"/>
    <w:rsid w:val="002D1230"/>
    <w:rsid w:val="002D2FAE"/>
    <w:rsid w:val="002D6A24"/>
    <w:rsid w:val="002D7E07"/>
    <w:rsid w:val="002E0E7E"/>
    <w:rsid w:val="002F08DF"/>
    <w:rsid w:val="002F20E6"/>
    <w:rsid w:val="002F47FF"/>
    <w:rsid w:val="002F4817"/>
    <w:rsid w:val="0030038E"/>
    <w:rsid w:val="00302AF3"/>
    <w:rsid w:val="00303F97"/>
    <w:rsid w:val="003044D6"/>
    <w:rsid w:val="00304514"/>
    <w:rsid w:val="00304D3F"/>
    <w:rsid w:val="0031775E"/>
    <w:rsid w:val="00321C08"/>
    <w:rsid w:val="00324D07"/>
    <w:rsid w:val="00331DFA"/>
    <w:rsid w:val="0033603D"/>
    <w:rsid w:val="003367A9"/>
    <w:rsid w:val="0034578B"/>
    <w:rsid w:val="00345D6D"/>
    <w:rsid w:val="003520E1"/>
    <w:rsid w:val="003567EF"/>
    <w:rsid w:val="003574CC"/>
    <w:rsid w:val="003607E2"/>
    <w:rsid w:val="00373C86"/>
    <w:rsid w:val="00374D6F"/>
    <w:rsid w:val="0038511B"/>
    <w:rsid w:val="003858C4"/>
    <w:rsid w:val="003904E7"/>
    <w:rsid w:val="00391671"/>
    <w:rsid w:val="003916D7"/>
    <w:rsid w:val="003956AD"/>
    <w:rsid w:val="00396F2A"/>
    <w:rsid w:val="003A694F"/>
    <w:rsid w:val="003B0A94"/>
    <w:rsid w:val="003B2CF7"/>
    <w:rsid w:val="003B315D"/>
    <w:rsid w:val="003B37E8"/>
    <w:rsid w:val="003B46D1"/>
    <w:rsid w:val="003F34F1"/>
    <w:rsid w:val="003F7416"/>
    <w:rsid w:val="00407A4C"/>
    <w:rsid w:val="00410229"/>
    <w:rsid w:val="00415D5D"/>
    <w:rsid w:val="00427CC3"/>
    <w:rsid w:val="0044041E"/>
    <w:rsid w:val="004426EE"/>
    <w:rsid w:val="004428F7"/>
    <w:rsid w:val="00444472"/>
    <w:rsid w:val="00444CD4"/>
    <w:rsid w:val="0045629E"/>
    <w:rsid w:val="004627B8"/>
    <w:rsid w:val="004629F1"/>
    <w:rsid w:val="00462DE5"/>
    <w:rsid w:val="004672A8"/>
    <w:rsid w:val="004733DB"/>
    <w:rsid w:val="00481220"/>
    <w:rsid w:val="004821B1"/>
    <w:rsid w:val="00482E71"/>
    <w:rsid w:val="0049053F"/>
    <w:rsid w:val="00491FA5"/>
    <w:rsid w:val="00493D3C"/>
    <w:rsid w:val="004A2D39"/>
    <w:rsid w:val="004B14EF"/>
    <w:rsid w:val="004B616B"/>
    <w:rsid w:val="004C090D"/>
    <w:rsid w:val="004C141A"/>
    <w:rsid w:val="004C5B01"/>
    <w:rsid w:val="004C6DCB"/>
    <w:rsid w:val="004D0374"/>
    <w:rsid w:val="004E176C"/>
    <w:rsid w:val="004E2BBB"/>
    <w:rsid w:val="00505494"/>
    <w:rsid w:val="00513152"/>
    <w:rsid w:val="005139D2"/>
    <w:rsid w:val="00517214"/>
    <w:rsid w:val="0051750D"/>
    <w:rsid w:val="005209B1"/>
    <w:rsid w:val="0052771D"/>
    <w:rsid w:val="00531941"/>
    <w:rsid w:val="0053347E"/>
    <w:rsid w:val="005427CE"/>
    <w:rsid w:val="00543D55"/>
    <w:rsid w:val="00544943"/>
    <w:rsid w:val="005625F4"/>
    <w:rsid w:val="005635B2"/>
    <w:rsid w:val="00567294"/>
    <w:rsid w:val="00580B52"/>
    <w:rsid w:val="00585446"/>
    <w:rsid w:val="0059199B"/>
    <w:rsid w:val="0059577C"/>
    <w:rsid w:val="005A42E0"/>
    <w:rsid w:val="005B02E4"/>
    <w:rsid w:val="005B2B97"/>
    <w:rsid w:val="005C5624"/>
    <w:rsid w:val="005C7EC6"/>
    <w:rsid w:val="005D07D5"/>
    <w:rsid w:val="005D46D5"/>
    <w:rsid w:val="005D5E13"/>
    <w:rsid w:val="005F11E5"/>
    <w:rsid w:val="005F17EC"/>
    <w:rsid w:val="00605219"/>
    <w:rsid w:val="00612B43"/>
    <w:rsid w:val="0061464E"/>
    <w:rsid w:val="00620D4E"/>
    <w:rsid w:val="00631048"/>
    <w:rsid w:val="00636121"/>
    <w:rsid w:val="00641643"/>
    <w:rsid w:val="006513F0"/>
    <w:rsid w:val="006648B8"/>
    <w:rsid w:val="006722BF"/>
    <w:rsid w:val="006774B0"/>
    <w:rsid w:val="0069095D"/>
    <w:rsid w:val="006909BB"/>
    <w:rsid w:val="00692797"/>
    <w:rsid w:val="006A1681"/>
    <w:rsid w:val="006D34A3"/>
    <w:rsid w:val="006E1C6F"/>
    <w:rsid w:val="006F548B"/>
    <w:rsid w:val="007071B2"/>
    <w:rsid w:val="00711193"/>
    <w:rsid w:val="00715ED7"/>
    <w:rsid w:val="00731EBE"/>
    <w:rsid w:val="00740344"/>
    <w:rsid w:val="00750460"/>
    <w:rsid w:val="00754919"/>
    <w:rsid w:val="00756222"/>
    <w:rsid w:val="00757EB4"/>
    <w:rsid w:val="00761317"/>
    <w:rsid w:val="00765474"/>
    <w:rsid w:val="00772D96"/>
    <w:rsid w:val="00774A95"/>
    <w:rsid w:val="00792425"/>
    <w:rsid w:val="007925FD"/>
    <w:rsid w:val="007934FF"/>
    <w:rsid w:val="00795109"/>
    <w:rsid w:val="00795C75"/>
    <w:rsid w:val="007A6818"/>
    <w:rsid w:val="007A74F7"/>
    <w:rsid w:val="007C008C"/>
    <w:rsid w:val="007D037C"/>
    <w:rsid w:val="007D1FF2"/>
    <w:rsid w:val="007D60A5"/>
    <w:rsid w:val="007E09A2"/>
    <w:rsid w:val="007E392E"/>
    <w:rsid w:val="008146F2"/>
    <w:rsid w:val="00824209"/>
    <w:rsid w:val="008270A3"/>
    <w:rsid w:val="00835E93"/>
    <w:rsid w:val="00837E32"/>
    <w:rsid w:val="00842ED6"/>
    <w:rsid w:val="00854051"/>
    <w:rsid w:val="0086120F"/>
    <w:rsid w:val="00861B1D"/>
    <w:rsid w:val="00871CC1"/>
    <w:rsid w:val="0087382A"/>
    <w:rsid w:val="008802D0"/>
    <w:rsid w:val="008829BF"/>
    <w:rsid w:val="0089274E"/>
    <w:rsid w:val="008929FA"/>
    <w:rsid w:val="008A0BE3"/>
    <w:rsid w:val="008B006B"/>
    <w:rsid w:val="008B5C7F"/>
    <w:rsid w:val="008B5E85"/>
    <w:rsid w:val="008D5004"/>
    <w:rsid w:val="008D6F06"/>
    <w:rsid w:val="008E5392"/>
    <w:rsid w:val="008F00AD"/>
    <w:rsid w:val="00900CA2"/>
    <w:rsid w:val="009052FF"/>
    <w:rsid w:val="0091635C"/>
    <w:rsid w:val="00917023"/>
    <w:rsid w:val="00926E49"/>
    <w:rsid w:val="009354A0"/>
    <w:rsid w:val="00937E22"/>
    <w:rsid w:val="00960E37"/>
    <w:rsid w:val="009636CE"/>
    <w:rsid w:val="009655AF"/>
    <w:rsid w:val="00967DDA"/>
    <w:rsid w:val="00974E4B"/>
    <w:rsid w:val="0097501A"/>
    <w:rsid w:val="009A0F1E"/>
    <w:rsid w:val="009B350D"/>
    <w:rsid w:val="009B6C71"/>
    <w:rsid w:val="009D1D76"/>
    <w:rsid w:val="009D4B5C"/>
    <w:rsid w:val="009E41ED"/>
    <w:rsid w:val="009F04B8"/>
    <w:rsid w:val="00A028E6"/>
    <w:rsid w:val="00A02C16"/>
    <w:rsid w:val="00A0311A"/>
    <w:rsid w:val="00A035C9"/>
    <w:rsid w:val="00A046AE"/>
    <w:rsid w:val="00A06B67"/>
    <w:rsid w:val="00A10E0E"/>
    <w:rsid w:val="00A16170"/>
    <w:rsid w:val="00A3234F"/>
    <w:rsid w:val="00A32C2C"/>
    <w:rsid w:val="00A51AA4"/>
    <w:rsid w:val="00A62355"/>
    <w:rsid w:val="00A762D9"/>
    <w:rsid w:val="00A7694B"/>
    <w:rsid w:val="00A77252"/>
    <w:rsid w:val="00A77D89"/>
    <w:rsid w:val="00A82268"/>
    <w:rsid w:val="00A8348E"/>
    <w:rsid w:val="00A84A84"/>
    <w:rsid w:val="00A863D0"/>
    <w:rsid w:val="00A870CA"/>
    <w:rsid w:val="00A9560F"/>
    <w:rsid w:val="00AA534A"/>
    <w:rsid w:val="00AA6241"/>
    <w:rsid w:val="00AA6405"/>
    <w:rsid w:val="00AD5558"/>
    <w:rsid w:val="00AE0F1A"/>
    <w:rsid w:val="00AE2E3D"/>
    <w:rsid w:val="00AE3405"/>
    <w:rsid w:val="00AE4726"/>
    <w:rsid w:val="00AE6075"/>
    <w:rsid w:val="00AF24A8"/>
    <w:rsid w:val="00AF4043"/>
    <w:rsid w:val="00AF5E64"/>
    <w:rsid w:val="00B04DAD"/>
    <w:rsid w:val="00B1204D"/>
    <w:rsid w:val="00B210B7"/>
    <w:rsid w:val="00B25028"/>
    <w:rsid w:val="00B31D72"/>
    <w:rsid w:val="00B356A7"/>
    <w:rsid w:val="00B42F39"/>
    <w:rsid w:val="00B438CB"/>
    <w:rsid w:val="00B43D94"/>
    <w:rsid w:val="00B46413"/>
    <w:rsid w:val="00B5511C"/>
    <w:rsid w:val="00B57965"/>
    <w:rsid w:val="00B65CC6"/>
    <w:rsid w:val="00B679B0"/>
    <w:rsid w:val="00B7493F"/>
    <w:rsid w:val="00B7674F"/>
    <w:rsid w:val="00B819C1"/>
    <w:rsid w:val="00B8449A"/>
    <w:rsid w:val="00B87EF8"/>
    <w:rsid w:val="00B931DD"/>
    <w:rsid w:val="00B940BD"/>
    <w:rsid w:val="00B96CF0"/>
    <w:rsid w:val="00B97746"/>
    <w:rsid w:val="00BA3C38"/>
    <w:rsid w:val="00BB3BC0"/>
    <w:rsid w:val="00BB7C20"/>
    <w:rsid w:val="00BC07F9"/>
    <w:rsid w:val="00BC3D0B"/>
    <w:rsid w:val="00BC5D12"/>
    <w:rsid w:val="00BC7179"/>
    <w:rsid w:val="00BD319F"/>
    <w:rsid w:val="00BD50FB"/>
    <w:rsid w:val="00BD7DC7"/>
    <w:rsid w:val="00BE6F28"/>
    <w:rsid w:val="00BE7040"/>
    <w:rsid w:val="00BF0EF9"/>
    <w:rsid w:val="00BF6804"/>
    <w:rsid w:val="00C01BF7"/>
    <w:rsid w:val="00C0255F"/>
    <w:rsid w:val="00C10010"/>
    <w:rsid w:val="00C11B9F"/>
    <w:rsid w:val="00C12CF9"/>
    <w:rsid w:val="00C13C99"/>
    <w:rsid w:val="00C21398"/>
    <w:rsid w:val="00C27E04"/>
    <w:rsid w:val="00C3140D"/>
    <w:rsid w:val="00C315DB"/>
    <w:rsid w:val="00C404F9"/>
    <w:rsid w:val="00C45A11"/>
    <w:rsid w:val="00C5122C"/>
    <w:rsid w:val="00C54EA5"/>
    <w:rsid w:val="00C55501"/>
    <w:rsid w:val="00C715C7"/>
    <w:rsid w:val="00C8014B"/>
    <w:rsid w:val="00C81B83"/>
    <w:rsid w:val="00C86290"/>
    <w:rsid w:val="00C87E96"/>
    <w:rsid w:val="00C9124F"/>
    <w:rsid w:val="00C92529"/>
    <w:rsid w:val="00C94559"/>
    <w:rsid w:val="00CA2531"/>
    <w:rsid w:val="00CA4B3F"/>
    <w:rsid w:val="00CA55A6"/>
    <w:rsid w:val="00CB4AB2"/>
    <w:rsid w:val="00CD01AE"/>
    <w:rsid w:val="00CD247F"/>
    <w:rsid w:val="00D018B0"/>
    <w:rsid w:val="00D06753"/>
    <w:rsid w:val="00D07D78"/>
    <w:rsid w:val="00D10722"/>
    <w:rsid w:val="00D10F0B"/>
    <w:rsid w:val="00D16568"/>
    <w:rsid w:val="00D2166D"/>
    <w:rsid w:val="00D3350A"/>
    <w:rsid w:val="00D33C55"/>
    <w:rsid w:val="00D401A1"/>
    <w:rsid w:val="00D401F2"/>
    <w:rsid w:val="00D64135"/>
    <w:rsid w:val="00D70132"/>
    <w:rsid w:val="00D739E8"/>
    <w:rsid w:val="00D83EB7"/>
    <w:rsid w:val="00D94F35"/>
    <w:rsid w:val="00DB2CE8"/>
    <w:rsid w:val="00DB5BF0"/>
    <w:rsid w:val="00DB656D"/>
    <w:rsid w:val="00DC054E"/>
    <w:rsid w:val="00DC0BE1"/>
    <w:rsid w:val="00DC36DD"/>
    <w:rsid w:val="00DC452B"/>
    <w:rsid w:val="00DC69F8"/>
    <w:rsid w:val="00DC707A"/>
    <w:rsid w:val="00DD13F1"/>
    <w:rsid w:val="00DF0D37"/>
    <w:rsid w:val="00DF49A1"/>
    <w:rsid w:val="00E05B41"/>
    <w:rsid w:val="00E07655"/>
    <w:rsid w:val="00E147E7"/>
    <w:rsid w:val="00E2694A"/>
    <w:rsid w:val="00E35B53"/>
    <w:rsid w:val="00E35B7D"/>
    <w:rsid w:val="00E4156E"/>
    <w:rsid w:val="00E55BF0"/>
    <w:rsid w:val="00E6330C"/>
    <w:rsid w:val="00E70375"/>
    <w:rsid w:val="00E75368"/>
    <w:rsid w:val="00E82A77"/>
    <w:rsid w:val="00E83C65"/>
    <w:rsid w:val="00E85ACF"/>
    <w:rsid w:val="00E903E5"/>
    <w:rsid w:val="00E91774"/>
    <w:rsid w:val="00E925F7"/>
    <w:rsid w:val="00E93C95"/>
    <w:rsid w:val="00E95E25"/>
    <w:rsid w:val="00EA089B"/>
    <w:rsid w:val="00EA170F"/>
    <w:rsid w:val="00EA22F4"/>
    <w:rsid w:val="00EA3DEC"/>
    <w:rsid w:val="00EA4AD7"/>
    <w:rsid w:val="00EB4DDA"/>
    <w:rsid w:val="00ED2026"/>
    <w:rsid w:val="00ED2C28"/>
    <w:rsid w:val="00ED3AD0"/>
    <w:rsid w:val="00ED4CD5"/>
    <w:rsid w:val="00EE2008"/>
    <w:rsid w:val="00EF2B89"/>
    <w:rsid w:val="00F165B9"/>
    <w:rsid w:val="00F2429F"/>
    <w:rsid w:val="00F24554"/>
    <w:rsid w:val="00F26AFD"/>
    <w:rsid w:val="00F33AE4"/>
    <w:rsid w:val="00F347FD"/>
    <w:rsid w:val="00F47FEC"/>
    <w:rsid w:val="00F5137C"/>
    <w:rsid w:val="00F52E03"/>
    <w:rsid w:val="00F55183"/>
    <w:rsid w:val="00F5622E"/>
    <w:rsid w:val="00F569E9"/>
    <w:rsid w:val="00F655D1"/>
    <w:rsid w:val="00F66FD2"/>
    <w:rsid w:val="00F71B95"/>
    <w:rsid w:val="00F71CAF"/>
    <w:rsid w:val="00F80108"/>
    <w:rsid w:val="00F85706"/>
    <w:rsid w:val="00F950C2"/>
    <w:rsid w:val="00F9725D"/>
    <w:rsid w:val="00FA0A73"/>
    <w:rsid w:val="00FB0E9C"/>
    <w:rsid w:val="00FB1D22"/>
    <w:rsid w:val="00FB32DC"/>
    <w:rsid w:val="00FB4F04"/>
    <w:rsid w:val="00FD2148"/>
    <w:rsid w:val="00FD4F50"/>
    <w:rsid w:val="00FE1CCD"/>
    <w:rsid w:val="00FE1D7D"/>
    <w:rsid w:val="00FE1FED"/>
    <w:rsid w:val="00FE3836"/>
    <w:rsid w:val="00FE53C9"/>
    <w:rsid w:val="00FF342F"/>
    <w:rsid w:val="00FF4A1C"/>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6017">
      <o:colormru v:ext="edit" colors="#000094"/>
    </o:shapedefaults>
    <o:shapelayout v:ext="edit">
      <o:idmap v:ext="edit" data="1"/>
    </o:shapelayout>
  </w:shapeDefaults>
  <w:decimalSymbol w:val=","/>
  <w:listSeparator w:val=";"/>
  <w14:docId w14:val="2352487B"/>
  <w15:docId w15:val="{564EF4FC-D73B-4428-9DF3-DF75DC8C4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9052FF"/>
    <w:rPr>
      <w:rFonts w:ascii="Calibri" w:eastAsia="Calibri" w:hAnsi="Calibri"/>
      <w:sz w:val="22"/>
      <w:szCs w:val="22"/>
      <w:lang w:eastAsia="en-US"/>
    </w:rPr>
  </w:style>
  <w:style w:type="paragraph" w:styleId="berschrift1">
    <w:name w:val="heading 1"/>
    <w:basedOn w:val="Standard"/>
    <w:next w:val="Standard"/>
    <w:qFormat/>
    <w:pPr>
      <w:keepNext/>
      <w:outlineLvl w:val="0"/>
    </w:pPr>
    <w:rPr>
      <w:rFonts w:ascii="Arial" w:eastAsia="Times New Roman" w:hAnsi="Arial"/>
      <w:b/>
      <w:szCs w:val="20"/>
      <w:lang w:eastAsia="de-DE"/>
    </w:rPr>
  </w:style>
  <w:style w:type="paragraph" w:styleId="berschrift4">
    <w:name w:val="heading 4"/>
    <w:basedOn w:val="Standard"/>
    <w:link w:val="berschrift4Zchn"/>
    <w:uiPriority w:val="9"/>
    <w:qFormat/>
    <w:rsid w:val="0034578B"/>
    <w:pPr>
      <w:spacing w:before="100" w:beforeAutospacing="1" w:after="100" w:afterAutospacing="1"/>
      <w:outlineLvl w:val="3"/>
    </w:pPr>
    <w:rPr>
      <w:rFonts w:ascii="Times New Roman" w:eastAsia="Times New Roman" w:hAnsi="Times New Roman"/>
      <w:b/>
      <w:bCs/>
      <w:sz w:val="24"/>
      <w:szCs w:val="24"/>
      <w:lang w:eastAsia="zh-C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rPr>
      <w:rFonts w:ascii="Arial" w:eastAsia="Times New Roman" w:hAnsi="Arial"/>
      <w:szCs w:val="20"/>
      <w:lang w:eastAsia="de-DE"/>
    </w:rPr>
  </w:style>
  <w:style w:type="paragraph" w:styleId="Fuzeile">
    <w:name w:val="footer"/>
    <w:basedOn w:val="Standard"/>
    <w:pPr>
      <w:tabs>
        <w:tab w:val="center" w:pos="4536"/>
        <w:tab w:val="right" w:pos="9072"/>
      </w:tabs>
    </w:pPr>
    <w:rPr>
      <w:rFonts w:ascii="Arial" w:eastAsia="Times New Roman" w:hAnsi="Arial"/>
      <w:szCs w:val="20"/>
      <w:lang w:eastAsia="de-DE"/>
    </w:rPr>
  </w:style>
  <w:style w:type="paragraph" w:styleId="Sprechblasentext">
    <w:name w:val="Balloon Text"/>
    <w:basedOn w:val="Standard"/>
    <w:link w:val="SprechblasentextZchn"/>
    <w:rsid w:val="004733DB"/>
    <w:rPr>
      <w:rFonts w:ascii="Tahoma" w:eastAsia="Times New Roman" w:hAnsi="Tahoma" w:cs="Tahoma"/>
      <w:sz w:val="16"/>
      <w:szCs w:val="16"/>
      <w:lang w:eastAsia="de-DE"/>
    </w:rPr>
  </w:style>
  <w:style w:type="character" w:customStyle="1" w:styleId="SprechblasentextZchn">
    <w:name w:val="Sprechblasentext Zchn"/>
    <w:basedOn w:val="Absatz-Standardschriftart"/>
    <w:link w:val="Sprechblasentext"/>
    <w:rsid w:val="004733DB"/>
    <w:rPr>
      <w:rFonts w:ascii="Tahoma" w:hAnsi="Tahoma" w:cs="Tahoma"/>
      <w:sz w:val="16"/>
      <w:szCs w:val="16"/>
      <w:lang w:eastAsia="de-DE"/>
    </w:rPr>
  </w:style>
  <w:style w:type="paragraph" w:customStyle="1" w:styleId="WW-VorformatierterText11">
    <w:name w:val="WW-Vorformatierter Text11"/>
    <w:basedOn w:val="Standard"/>
    <w:rsid w:val="00D3350A"/>
    <w:pPr>
      <w:widowControl w:val="0"/>
      <w:suppressAutoHyphens/>
      <w:spacing w:line="280" w:lineRule="atLeast"/>
    </w:pPr>
    <w:rPr>
      <w:rFonts w:ascii="Arial" w:eastAsia="Courier New" w:hAnsi="Arial"/>
      <w:bCs/>
      <w:szCs w:val="20"/>
      <w:lang w:eastAsia="de-DE"/>
    </w:rPr>
  </w:style>
  <w:style w:type="character" w:styleId="Hyperlink">
    <w:name w:val="Hyperlink"/>
    <w:uiPriority w:val="99"/>
    <w:rsid w:val="00D3350A"/>
    <w:rPr>
      <w:color w:val="0000FF"/>
      <w:u w:val="single"/>
    </w:rPr>
  </w:style>
  <w:style w:type="character" w:styleId="BesuchterLink">
    <w:name w:val="FollowedHyperlink"/>
    <w:basedOn w:val="Absatz-Standardschriftart"/>
    <w:rsid w:val="00AE4726"/>
    <w:rPr>
      <w:color w:val="800080" w:themeColor="followedHyperlink"/>
      <w:u w:val="single"/>
    </w:rPr>
  </w:style>
  <w:style w:type="paragraph" w:styleId="KeinLeerraum">
    <w:name w:val="No Spacing"/>
    <w:uiPriority w:val="1"/>
    <w:qFormat/>
    <w:rsid w:val="00B679B0"/>
    <w:rPr>
      <w:rFonts w:asciiTheme="minorHAnsi" w:eastAsiaTheme="minorHAnsi" w:hAnsiTheme="minorHAnsi" w:cstheme="minorBidi"/>
      <w:sz w:val="22"/>
      <w:szCs w:val="22"/>
      <w:lang w:eastAsia="en-US"/>
    </w:rPr>
  </w:style>
  <w:style w:type="paragraph" w:styleId="Listenabsatz">
    <w:name w:val="List Paragraph"/>
    <w:basedOn w:val="Standard"/>
    <w:uiPriority w:val="34"/>
    <w:qFormat/>
    <w:rsid w:val="002F4817"/>
    <w:pPr>
      <w:ind w:left="720"/>
      <w:contextualSpacing/>
    </w:pPr>
  </w:style>
  <w:style w:type="character" w:customStyle="1" w:styleId="NichtaufgelsteErwhnung1">
    <w:name w:val="Nicht aufgelöste Erwähnung1"/>
    <w:basedOn w:val="Absatz-Standardschriftart"/>
    <w:uiPriority w:val="99"/>
    <w:semiHidden/>
    <w:unhideWhenUsed/>
    <w:rsid w:val="00FB0E9C"/>
    <w:rPr>
      <w:color w:val="605E5C"/>
      <w:shd w:val="clear" w:color="auto" w:fill="E1DFDD"/>
    </w:rPr>
  </w:style>
  <w:style w:type="character" w:customStyle="1" w:styleId="berschrift4Zchn">
    <w:name w:val="Überschrift 4 Zchn"/>
    <w:basedOn w:val="Absatz-Standardschriftart"/>
    <w:link w:val="berschrift4"/>
    <w:uiPriority w:val="9"/>
    <w:rsid w:val="0034578B"/>
    <w:rPr>
      <w:b/>
      <w:bCs/>
      <w:sz w:val="24"/>
      <w:szCs w:val="24"/>
    </w:rPr>
  </w:style>
  <w:style w:type="paragraph" w:styleId="StandardWeb">
    <w:name w:val="Normal (Web)"/>
    <w:basedOn w:val="Standard"/>
    <w:uiPriority w:val="99"/>
    <w:unhideWhenUsed/>
    <w:rsid w:val="000F3D2F"/>
    <w:pPr>
      <w:spacing w:before="100" w:beforeAutospacing="1" w:after="100" w:afterAutospacing="1"/>
    </w:pPr>
    <w:rPr>
      <w:rFonts w:ascii="Times New Roman" w:eastAsia="Times New Roman" w:hAnsi="Times New Roman"/>
      <w:sz w:val="24"/>
      <w:szCs w:val="24"/>
      <w:lang w:eastAsia="zh-CN"/>
    </w:rPr>
  </w:style>
  <w:style w:type="character" w:styleId="Kommentarzeichen">
    <w:name w:val="annotation reference"/>
    <w:basedOn w:val="Absatz-Standardschriftart"/>
    <w:semiHidden/>
    <w:unhideWhenUsed/>
    <w:rsid w:val="0051750D"/>
    <w:rPr>
      <w:sz w:val="18"/>
      <w:szCs w:val="18"/>
    </w:rPr>
  </w:style>
  <w:style w:type="paragraph" w:styleId="Kommentartext">
    <w:name w:val="annotation text"/>
    <w:basedOn w:val="Standard"/>
    <w:link w:val="KommentartextZchn"/>
    <w:semiHidden/>
    <w:unhideWhenUsed/>
    <w:rsid w:val="0051750D"/>
    <w:rPr>
      <w:sz w:val="24"/>
      <w:szCs w:val="24"/>
    </w:rPr>
  </w:style>
  <w:style w:type="character" w:customStyle="1" w:styleId="KommentartextZchn">
    <w:name w:val="Kommentartext Zchn"/>
    <w:basedOn w:val="Absatz-Standardschriftart"/>
    <w:link w:val="Kommentartext"/>
    <w:semiHidden/>
    <w:rsid w:val="0051750D"/>
    <w:rPr>
      <w:rFonts w:ascii="Calibri" w:eastAsia="Calibri" w:hAnsi="Calibri"/>
      <w:sz w:val="24"/>
      <w:szCs w:val="24"/>
      <w:lang w:eastAsia="en-US"/>
    </w:rPr>
  </w:style>
  <w:style w:type="paragraph" w:styleId="Kommentarthema">
    <w:name w:val="annotation subject"/>
    <w:basedOn w:val="Kommentartext"/>
    <w:next w:val="Kommentartext"/>
    <w:link w:val="KommentarthemaZchn"/>
    <w:semiHidden/>
    <w:unhideWhenUsed/>
    <w:rsid w:val="0051750D"/>
    <w:rPr>
      <w:b/>
      <w:bCs/>
      <w:sz w:val="20"/>
      <w:szCs w:val="20"/>
    </w:rPr>
  </w:style>
  <w:style w:type="character" w:customStyle="1" w:styleId="KommentarthemaZchn">
    <w:name w:val="Kommentarthema Zchn"/>
    <w:basedOn w:val="KommentartextZchn"/>
    <w:link w:val="Kommentarthema"/>
    <w:semiHidden/>
    <w:rsid w:val="0051750D"/>
    <w:rPr>
      <w:rFonts w:ascii="Calibri" w:eastAsia="Calibri" w:hAnsi="Calibri"/>
      <w:b/>
      <w:bCs/>
      <w:sz w:val="24"/>
      <w:szCs w:val="24"/>
      <w:lang w:eastAsia="en-US"/>
    </w:rPr>
  </w:style>
  <w:style w:type="paragraph" w:styleId="berarbeitung">
    <w:name w:val="Revision"/>
    <w:hidden/>
    <w:uiPriority w:val="99"/>
    <w:semiHidden/>
    <w:rsid w:val="00094584"/>
    <w:rPr>
      <w:rFonts w:ascii="Calibri" w:eastAsia="Calibri" w:hAnsi="Calibri"/>
      <w:sz w:val="22"/>
      <w:szCs w:val="22"/>
      <w:lang w:eastAsia="en-US"/>
    </w:rPr>
  </w:style>
  <w:style w:type="character" w:styleId="NichtaufgelsteErwhnung">
    <w:name w:val="Unresolved Mention"/>
    <w:basedOn w:val="Absatz-Standardschriftart"/>
    <w:uiPriority w:val="99"/>
    <w:semiHidden/>
    <w:unhideWhenUsed/>
    <w:rsid w:val="005427CE"/>
    <w:rPr>
      <w:color w:val="605E5C"/>
      <w:shd w:val="clear" w:color="auto" w:fill="E1DFDD"/>
    </w:rPr>
  </w:style>
  <w:style w:type="character" w:styleId="Fett">
    <w:name w:val="Strong"/>
    <w:basedOn w:val="Absatz-Standardschriftart"/>
    <w:uiPriority w:val="22"/>
    <w:qFormat/>
    <w:rsid w:val="00F8570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527685">
      <w:bodyDiv w:val="1"/>
      <w:marLeft w:val="0"/>
      <w:marRight w:val="0"/>
      <w:marTop w:val="0"/>
      <w:marBottom w:val="0"/>
      <w:divBdr>
        <w:top w:val="none" w:sz="0" w:space="0" w:color="auto"/>
        <w:left w:val="none" w:sz="0" w:space="0" w:color="auto"/>
        <w:bottom w:val="none" w:sz="0" w:space="0" w:color="auto"/>
        <w:right w:val="none" w:sz="0" w:space="0" w:color="auto"/>
      </w:divBdr>
      <w:divsChild>
        <w:div w:id="2125272837">
          <w:marLeft w:val="0"/>
          <w:marRight w:val="0"/>
          <w:marTop w:val="0"/>
          <w:marBottom w:val="0"/>
          <w:divBdr>
            <w:top w:val="none" w:sz="0" w:space="0" w:color="auto"/>
            <w:left w:val="none" w:sz="0" w:space="0" w:color="auto"/>
            <w:bottom w:val="none" w:sz="0" w:space="0" w:color="auto"/>
            <w:right w:val="none" w:sz="0" w:space="0" w:color="auto"/>
          </w:divBdr>
        </w:div>
      </w:divsChild>
    </w:div>
    <w:div w:id="706176347">
      <w:bodyDiv w:val="1"/>
      <w:marLeft w:val="0"/>
      <w:marRight w:val="0"/>
      <w:marTop w:val="0"/>
      <w:marBottom w:val="0"/>
      <w:divBdr>
        <w:top w:val="none" w:sz="0" w:space="0" w:color="auto"/>
        <w:left w:val="none" w:sz="0" w:space="0" w:color="auto"/>
        <w:bottom w:val="none" w:sz="0" w:space="0" w:color="auto"/>
        <w:right w:val="none" w:sz="0" w:space="0" w:color="auto"/>
      </w:divBdr>
    </w:div>
    <w:div w:id="936257673">
      <w:bodyDiv w:val="1"/>
      <w:marLeft w:val="0"/>
      <w:marRight w:val="0"/>
      <w:marTop w:val="0"/>
      <w:marBottom w:val="0"/>
      <w:divBdr>
        <w:top w:val="none" w:sz="0" w:space="0" w:color="auto"/>
        <w:left w:val="none" w:sz="0" w:space="0" w:color="auto"/>
        <w:bottom w:val="none" w:sz="0" w:space="0" w:color="auto"/>
        <w:right w:val="none" w:sz="0" w:space="0" w:color="auto"/>
      </w:divBdr>
    </w:div>
    <w:div w:id="970790015">
      <w:bodyDiv w:val="1"/>
      <w:marLeft w:val="0"/>
      <w:marRight w:val="0"/>
      <w:marTop w:val="0"/>
      <w:marBottom w:val="0"/>
      <w:divBdr>
        <w:top w:val="none" w:sz="0" w:space="0" w:color="auto"/>
        <w:left w:val="none" w:sz="0" w:space="0" w:color="auto"/>
        <w:bottom w:val="none" w:sz="0" w:space="0" w:color="auto"/>
        <w:right w:val="none" w:sz="0" w:space="0" w:color="auto"/>
      </w:divBdr>
    </w:div>
    <w:div w:id="1290089005">
      <w:bodyDiv w:val="1"/>
      <w:marLeft w:val="0"/>
      <w:marRight w:val="0"/>
      <w:marTop w:val="0"/>
      <w:marBottom w:val="0"/>
      <w:divBdr>
        <w:top w:val="none" w:sz="0" w:space="0" w:color="auto"/>
        <w:left w:val="none" w:sz="0" w:space="0" w:color="auto"/>
        <w:bottom w:val="none" w:sz="0" w:space="0" w:color="auto"/>
        <w:right w:val="none" w:sz="0" w:space="0" w:color="auto"/>
      </w:divBdr>
      <w:divsChild>
        <w:div w:id="845361678">
          <w:marLeft w:val="0"/>
          <w:marRight w:val="0"/>
          <w:marTop w:val="0"/>
          <w:marBottom w:val="0"/>
          <w:divBdr>
            <w:top w:val="none" w:sz="0" w:space="0" w:color="auto"/>
            <w:left w:val="none" w:sz="0" w:space="0" w:color="auto"/>
            <w:bottom w:val="none" w:sz="0" w:space="0" w:color="auto"/>
            <w:right w:val="none" w:sz="0" w:space="0" w:color="auto"/>
          </w:divBdr>
          <w:divsChild>
            <w:div w:id="882254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wege@leipziger-messe.de" TargetMode="External"/><Relationship Id="rId13" Type="http://schemas.openxmlformats.org/officeDocument/2006/relationships/hyperlink" Target="https://www.leipziger-messe.de/de/medien/pressemateria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edlogistica.de/de/abbinder-pressemeldunge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nkedin.com/showcase/med-logistica"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medlogistica.de" TargetMode="External"/><Relationship Id="rId4" Type="http://schemas.openxmlformats.org/officeDocument/2006/relationships/settings" Target="settings.xml"/><Relationship Id="rId9" Type="http://schemas.openxmlformats.org/officeDocument/2006/relationships/hyperlink" Target="http://www.leipziger-messe.de"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tiff"/></Relationships>
</file>

<file path=word/_rels/settings.xml.rels><?xml version="1.0" encoding="UTF-8" standalone="yes"?>
<Relationships xmlns="http://schemas.openxmlformats.org/package/2006/relationships"><Relationship Id="rId1" Type="http://schemas.openxmlformats.org/officeDocument/2006/relationships/attachedTemplate" Target="file:///P:\2_Projekte\TON\TON2018\Kommunikation\11_Presse\07_Pressemeldungen\Pressebogen_LBM.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F1BDBD-4701-4BA5-9CA6-1FE0F898B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Pressebogen_LBM.dotx</Template>
  <TotalTime>0</TotalTime>
  <Pages>2</Pages>
  <Words>474</Words>
  <Characters>3907</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Allgemein</vt:lpstr>
    </vt:vector>
  </TitlesOfParts>
  <Company>Leipziger Messe GmbH</Company>
  <LinksUpToDate>false</LinksUpToDate>
  <CharactersWithSpaces>4373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Allgemein</dc:title>
  <dc:subject>Allgemeine Vorlage Schriftverkehr LMG</dc:subject>
  <dc:creator>Nicole Wege</dc:creator>
  <cp:lastModifiedBy>Nicole Wege</cp:lastModifiedBy>
  <cp:revision>9</cp:revision>
  <cp:lastPrinted>2025-05-07T12:00:00Z</cp:lastPrinted>
  <dcterms:created xsi:type="dcterms:W3CDTF">2026-08-31T09:25:00Z</dcterms:created>
  <dcterms:modified xsi:type="dcterms:W3CDTF">2026-09-10T08:37:00Z</dcterms:modified>
</cp:coreProperties>
</file>